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032" w:rsidRPr="00336FBF" w:rsidRDefault="00E53032" w:rsidP="000771CC">
      <w:pPr>
        <w:spacing w:after="0" w:line="240" w:lineRule="auto"/>
        <w:rPr>
          <w:rFonts w:ascii="Times New Roman" w:hAnsi="Times New Roman"/>
          <w:sz w:val="28"/>
          <w:szCs w:val="28"/>
        </w:rPr>
      </w:pPr>
    </w:p>
    <w:p w:rsidR="004A7C4B" w:rsidRPr="004A7C4B" w:rsidRDefault="004A7C4B" w:rsidP="004A7C4B">
      <w:pPr>
        <w:spacing w:after="0" w:line="240" w:lineRule="auto"/>
        <w:jc w:val="center"/>
        <w:rPr>
          <w:rFonts w:ascii="Times New Roman" w:eastAsia="Times New Roman" w:hAnsi="Times New Roman"/>
          <w:sz w:val="28"/>
          <w:szCs w:val="28"/>
          <w:lang w:eastAsia="ru-RU"/>
        </w:rPr>
      </w:pPr>
      <w:r w:rsidRPr="004A7C4B">
        <w:rPr>
          <w:rFonts w:ascii="Times New Roman" w:eastAsia="Times New Roman" w:hAnsi="Times New Roman"/>
          <w:sz w:val="28"/>
          <w:szCs w:val="28"/>
          <w:lang w:eastAsia="ru-RU"/>
        </w:rPr>
        <w:t xml:space="preserve">АДМИНИСТРАЦИЯ </w:t>
      </w:r>
      <w:r w:rsidR="00090AA2">
        <w:rPr>
          <w:rFonts w:ascii="Times New Roman" w:eastAsia="Times New Roman" w:hAnsi="Times New Roman"/>
          <w:sz w:val="28"/>
          <w:szCs w:val="28"/>
          <w:lang w:eastAsia="ru-RU"/>
        </w:rPr>
        <w:t>ЗЕРКАЛЬС</w:t>
      </w:r>
      <w:r w:rsidRPr="004A7C4B">
        <w:rPr>
          <w:rFonts w:ascii="Times New Roman" w:eastAsia="Times New Roman" w:hAnsi="Times New Roman"/>
          <w:sz w:val="28"/>
          <w:szCs w:val="28"/>
          <w:lang w:eastAsia="ru-RU"/>
        </w:rPr>
        <w:t>КОГО СЕЛЬСОВЕТА</w:t>
      </w:r>
    </w:p>
    <w:p w:rsidR="004A7C4B" w:rsidRPr="004A7C4B" w:rsidRDefault="004A7C4B" w:rsidP="004A7C4B">
      <w:pPr>
        <w:spacing w:after="0" w:line="240" w:lineRule="auto"/>
        <w:jc w:val="center"/>
        <w:rPr>
          <w:rFonts w:ascii="Times New Roman" w:eastAsia="Times New Roman" w:hAnsi="Times New Roman"/>
          <w:sz w:val="28"/>
          <w:szCs w:val="28"/>
          <w:lang w:eastAsia="ru-RU"/>
        </w:rPr>
      </w:pPr>
      <w:r w:rsidRPr="004A7C4B">
        <w:rPr>
          <w:rFonts w:ascii="Times New Roman" w:eastAsia="Times New Roman" w:hAnsi="Times New Roman"/>
          <w:sz w:val="28"/>
          <w:szCs w:val="28"/>
          <w:lang w:eastAsia="ru-RU"/>
        </w:rPr>
        <w:t>ШИПУНОВСКОГО РАЙОНА АЛТАЙСКОГО КРАЯ</w:t>
      </w:r>
    </w:p>
    <w:p w:rsidR="004A7C4B" w:rsidRPr="004A7C4B" w:rsidRDefault="004A7C4B" w:rsidP="004A7C4B">
      <w:pPr>
        <w:spacing w:after="0" w:line="240" w:lineRule="auto"/>
        <w:jc w:val="center"/>
        <w:rPr>
          <w:rFonts w:ascii="Times New Roman" w:eastAsia="Times New Roman" w:hAnsi="Times New Roman"/>
          <w:sz w:val="28"/>
          <w:szCs w:val="28"/>
          <w:lang w:eastAsia="ru-RU"/>
        </w:rPr>
      </w:pPr>
    </w:p>
    <w:p w:rsidR="004A7C4B" w:rsidRPr="004A7C4B" w:rsidRDefault="004A7C4B" w:rsidP="004A7C4B">
      <w:pPr>
        <w:spacing w:after="0" w:line="240" w:lineRule="auto"/>
        <w:jc w:val="center"/>
        <w:rPr>
          <w:rFonts w:ascii="Arial" w:eastAsia="Times New Roman" w:hAnsi="Arial" w:cs="Arial"/>
          <w:sz w:val="28"/>
          <w:szCs w:val="28"/>
          <w:lang w:eastAsia="ru-RU"/>
        </w:rPr>
      </w:pPr>
    </w:p>
    <w:p w:rsidR="004A7C4B" w:rsidRDefault="004A7C4B" w:rsidP="004A7C4B">
      <w:pPr>
        <w:spacing w:after="0" w:line="240" w:lineRule="auto"/>
        <w:jc w:val="center"/>
        <w:rPr>
          <w:rFonts w:ascii="Times New Roman" w:eastAsia="Times New Roman" w:hAnsi="Times New Roman"/>
          <w:sz w:val="28"/>
          <w:szCs w:val="28"/>
          <w:lang w:eastAsia="ru-RU"/>
        </w:rPr>
      </w:pPr>
      <w:r w:rsidRPr="004A7C4B">
        <w:rPr>
          <w:rFonts w:ascii="Times New Roman" w:eastAsia="Times New Roman" w:hAnsi="Times New Roman"/>
          <w:sz w:val="28"/>
          <w:szCs w:val="28"/>
          <w:lang w:eastAsia="ru-RU"/>
        </w:rPr>
        <w:t xml:space="preserve">П О С Т А Н О В Л Е Н И Е </w:t>
      </w:r>
    </w:p>
    <w:p w:rsidR="004A7C4B" w:rsidRPr="004A7C4B" w:rsidRDefault="00090AA2" w:rsidP="00A700F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24</w:t>
      </w:r>
      <w:r w:rsidR="009B2F95">
        <w:rPr>
          <w:rFonts w:ascii="Times New Roman" w:eastAsia="Times New Roman" w:hAnsi="Times New Roman"/>
          <w:sz w:val="28"/>
          <w:szCs w:val="28"/>
          <w:lang w:eastAsia="ru-RU"/>
        </w:rPr>
        <w:t>.11.2025</w:t>
      </w:r>
      <w:r w:rsidR="004A7C4B" w:rsidRPr="004A7C4B">
        <w:rPr>
          <w:rFonts w:ascii="Times New Roman" w:eastAsia="Times New Roman" w:hAnsi="Times New Roman"/>
          <w:sz w:val="28"/>
          <w:szCs w:val="28"/>
          <w:lang w:eastAsia="ru-RU"/>
        </w:rPr>
        <w:t xml:space="preserve">                                                                    </w:t>
      </w:r>
      <w:r w:rsidR="004A7C4B">
        <w:rPr>
          <w:rFonts w:ascii="Times New Roman" w:eastAsia="Times New Roman" w:hAnsi="Times New Roman"/>
          <w:sz w:val="28"/>
          <w:szCs w:val="28"/>
          <w:lang w:eastAsia="ru-RU"/>
        </w:rPr>
        <w:t xml:space="preserve"> </w:t>
      </w:r>
      <w:r w:rsidR="009B2F95">
        <w:rPr>
          <w:rFonts w:ascii="Times New Roman" w:eastAsia="Times New Roman" w:hAnsi="Times New Roman"/>
          <w:sz w:val="28"/>
          <w:szCs w:val="28"/>
          <w:lang w:eastAsia="ru-RU"/>
        </w:rPr>
        <w:t xml:space="preserve">                           № 1</w:t>
      </w:r>
      <w:r>
        <w:rPr>
          <w:rFonts w:ascii="Times New Roman" w:eastAsia="Times New Roman" w:hAnsi="Times New Roman"/>
          <w:sz w:val="28"/>
          <w:szCs w:val="28"/>
          <w:lang w:eastAsia="ru-RU"/>
        </w:rPr>
        <w:t>5</w:t>
      </w:r>
    </w:p>
    <w:p w:rsidR="004A7C4B" w:rsidRPr="00B66AFC" w:rsidRDefault="004A7C4B" w:rsidP="004A7C4B">
      <w:pPr>
        <w:spacing w:after="0" w:line="240" w:lineRule="auto"/>
        <w:jc w:val="center"/>
        <w:rPr>
          <w:rFonts w:ascii="Arial" w:eastAsia="Times New Roman" w:hAnsi="Arial" w:cs="Arial"/>
          <w:sz w:val="24"/>
          <w:szCs w:val="24"/>
          <w:lang w:eastAsia="ru-RU"/>
        </w:rPr>
      </w:pPr>
      <w:r w:rsidRPr="00B66AFC">
        <w:rPr>
          <w:rFonts w:ascii="Arial" w:eastAsia="Times New Roman" w:hAnsi="Arial" w:cs="Arial"/>
          <w:sz w:val="24"/>
          <w:szCs w:val="24"/>
          <w:lang w:eastAsia="ru-RU"/>
        </w:rPr>
        <w:t xml:space="preserve">с. </w:t>
      </w:r>
      <w:r w:rsidR="00B66AFC" w:rsidRPr="00B66AFC">
        <w:rPr>
          <w:rFonts w:ascii="Arial" w:eastAsia="Times New Roman" w:hAnsi="Arial" w:cs="Arial"/>
          <w:sz w:val="24"/>
          <w:szCs w:val="24"/>
          <w:lang w:eastAsia="ru-RU"/>
        </w:rPr>
        <w:t>Зеркалы</w:t>
      </w:r>
    </w:p>
    <w:p w:rsidR="00C645F7" w:rsidRDefault="00C645F7" w:rsidP="00C645F7">
      <w:pPr>
        <w:shd w:val="clear" w:color="auto" w:fill="FFFFFF"/>
        <w:spacing w:after="0" w:line="240" w:lineRule="auto"/>
        <w:rPr>
          <w:rFonts w:ascii="Times New Roman" w:hAnsi="Times New Roman"/>
          <w:b/>
          <w:sz w:val="28"/>
          <w:szCs w:val="28"/>
          <w:lang w:eastAsia="ru-RU"/>
        </w:rPr>
      </w:pPr>
    </w:p>
    <w:p w:rsidR="008129A2" w:rsidRPr="00A372A3" w:rsidRDefault="008129A2" w:rsidP="004A7C4B">
      <w:pPr>
        <w:autoSpaceDE w:val="0"/>
        <w:autoSpaceDN w:val="0"/>
        <w:adjustRightInd w:val="0"/>
        <w:spacing w:after="0"/>
        <w:ind w:right="4393"/>
        <w:jc w:val="both"/>
        <w:rPr>
          <w:rFonts w:ascii="Times New Roman" w:hAnsi="Times New Roman"/>
          <w:sz w:val="28"/>
          <w:szCs w:val="28"/>
        </w:rPr>
      </w:pPr>
      <w:r w:rsidRPr="00A372A3">
        <w:rPr>
          <w:rFonts w:ascii="Times New Roman" w:hAnsi="Times New Roman"/>
          <w:sz w:val="28"/>
          <w:szCs w:val="28"/>
        </w:rPr>
        <w:t xml:space="preserve">Об утверждении </w:t>
      </w:r>
      <w:r w:rsidR="00756548" w:rsidRPr="00A372A3">
        <w:rPr>
          <w:rFonts w:ascii="Times New Roman" w:hAnsi="Times New Roman"/>
          <w:sz w:val="28"/>
          <w:szCs w:val="28"/>
        </w:rPr>
        <w:t>П</w:t>
      </w:r>
      <w:r w:rsidRPr="00A372A3">
        <w:rPr>
          <w:rFonts w:ascii="Times New Roman" w:hAnsi="Times New Roman"/>
          <w:sz w:val="28"/>
          <w:szCs w:val="28"/>
        </w:rPr>
        <w:t>рограммы профилактики</w:t>
      </w:r>
      <w:r w:rsidR="004A7C4B">
        <w:rPr>
          <w:rFonts w:ascii="Times New Roman" w:hAnsi="Times New Roman"/>
          <w:sz w:val="28"/>
          <w:szCs w:val="28"/>
        </w:rPr>
        <w:t xml:space="preserve"> </w:t>
      </w:r>
      <w:r w:rsidRPr="00A372A3">
        <w:rPr>
          <w:rFonts w:ascii="Times New Roman" w:hAnsi="Times New Roman"/>
          <w:sz w:val="28"/>
          <w:szCs w:val="28"/>
        </w:rPr>
        <w:t xml:space="preserve">рисков причинения вреда </w:t>
      </w:r>
      <w:bookmarkStart w:id="0" w:name="_GoBack"/>
      <w:bookmarkEnd w:id="0"/>
      <w:r w:rsidRPr="00A372A3">
        <w:rPr>
          <w:rFonts w:ascii="Times New Roman" w:hAnsi="Times New Roman"/>
          <w:sz w:val="28"/>
          <w:szCs w:val="28"/>
        </w:rPr>
        <w:t>(ущерба)</w:t>
      </w:r>
      <w:r w:rsidR="004A7C4B">
        <w:rPr>
          <w:rFonts w:ascii="Times New Roman" w:hAnsi="Times New Roman"/>
          <w:sz w:val="28"/>
          <w:szCs w:val="28"/>
        </w:rPr>
        <w:t xml:space="preserve"> </w:t>
      </w:r>
      <w:r w:rsidRPr="00A372A3">
        <w:rPr>
          <w:rFonts w:ascii="Times New Roman" w:hAnsi="Times New Roman"/>
          <w:sz w:val="28"/>
          <w:szCs w:val="28"/>
        </w:rPr>
        <w:t>охраняемым законом ценностям при</w:t>
      </w:r>
      <w:r w:rsidR="004A7C4B">
        <w:rPr>
          <w:rFonts w:ascii="Times New Roman" w:hAnsi="Times New Roman"/>
          <w:sz w:val="28"/>
          <w:szCs w:val="28"/>
        </w:rPr>
        <w:t xml:space="preserve"> </w:t>
      </w:r>
      <w:r w:rsidRPr="00A372A3">
        <w:rPr>
          <w:rFonts w:ascii="Times New Roman" w:hAnsi="Times New Roman"/>
          <w:sz w:val="28"/>
          <w:szCs w:val="28"/>
        </w:rPr>
        <w:t>осуществлении муниципального контроля в</w:t>
      </w:r>
      <w:r w:rsidR="004A7C4B">
        <w:rPr>
          <w:rFonts w:ascii="Times New Roman" w:hAnsi="Times New Roman"/>
          <w:sz w:val="28"/>
          <w:szCs w:val="28"/>
        </w:rPr>
        <w:t xml:space="preserve"> </w:t>
      </w:r>
      <w:r w:rsidRPr="00A372A3">
        <w:rPr>
          <w:rFonts w:ascii="Times New Roman" w:hAnsi="Times New Roman"/>
          <w:sz w:val="28"/>
          <w:szCs w:val="28"/>
        </w:rPr>
        <w:t>сфере благоустройства на территории</w:t>
      </w:r>
      <w:r w:rsidR="004A7C4B">
        <w:rPr>
          <w:rFonts w:ascii="Times New Roman" w:hAnsi="Times New Roman"/>
          <w:sz w:val="28"/>
          <w:szCs w:val="28"/>
        </w:rPr>
        <w:t xml:space="preserve"> муниципального образования</w:t>
      </w:r>
      <w:r w:rsidR="003F4B41">
        <w:rPr>
          <w:rFonts w:ascii="Times New Roman" w:hAnsi="Times New Roman"/>
          <w:sz w:val="28"/>
          <w:szCs w:val="28"/>
        </w:rPr>
        <w:t xml:space="preserve"> сельское поселение</w:t>
      </w:r>
      <w:r w:rsidR="004A7C4B">
        <w:rPr>
          <w:rFonts w:ascii="Times New Roman" w:hAnsi="Times New Roman"/>
          <w:sz w:val="28"/>
          <w:szCs w:val="28"/>
        </w:rPr>
        <w:t xml:space="preserve"> </w:t>
      </w:r>
      <w:r w:rsidR="00090AA2">
        <w:rPr>
          <w:rFonts w:ascii="Times New Roman" w:hAnsi="Times New Roman"/>
          <w:sz w:val="28"/>
          <w:szCs w:val="28"/>
        </w:rPr>
        <w:t>Зеркаль</w:t>
      </w:r>
      <w:r w:rsidR="004A7C4B">
        <w:rPr>
          <w:rFonts w:ascii="Times New Roman" w:hAnsi="Times New Roman"/>
          <w:sz w:val="28"/>
          <w:szCs w:val="28"/>
        </w:rPr>
        <w:t>ский сельсовет Шипуновского района Алтайского края</w:t>
      </w:r>
      <w:r w:rsidR="003F4B41">
        <w:rPr>
          <w:rFonts w:ascii="Times New Roman" w:hAnsi="Times New Roman"/>
          <w:sz w:val="28"/>
          <w:szCs w:val="28"/>
        </w:rPr>
        <w:t xml:space="preserve"> на 2026</w:t>
      </w:r>
      <w:r w:rsidR="00BD1518">
        <w:rPr>
          <w:rFonts w:ascii="Times New Roman" w:hAnsi="Times New Roman"/>
          <w:sz w:val="28"/>
          <w:szCs w:val="28"/>
        </w:rPr>
        <w:t xml:space="preserve"> год</w:t>
      </w:r>
    </w:p>
    <w:p w:rsidR="00E53032" w:rsidRPr="00336FBF" w:rsidRDefault="00E53032" w:rsidP="00710047">
      <w:pPr>
        <w:shd w:val="clear" w:color="auto" w:fill="FFFFFF"/>
        <w:spacing w:after="0" w:line="240" w:lineRule="auto"/>
        <w:ind w:left="-142"/>
        <w:jc w:val="both"/>
        <w:rPr>
          <w:rFonts w:ascii="Times New Roman" w:hAnsi="Times New Roman"/>
          <w:color w:val="333333"/>
          <w:sz w:val="28"/>
          <w:szCs w:val="28"/>
          <w:lang w:eastAsia="ru-RU"/>
        </w:rPr>
      </w:pPr>
      <w:r w:rsidRPr="00336FBF">
        <w:rPr>
          <w:rFonts w:ascii="Times New Roman" w:hAnsi="Times New Roman"/>
          <w:color w:val="333333"/>
          <w:sz w:val="28"/>
          <w:szCs w:val="28"/>
          <w:lang w:val="en-GB" w:eastAsia="ru-RU"/>
        </w:rPr>
        <w:t> </w:t>
      </w:r>
    </w:p>
    <w:p w:rsidR="00E53032" w:rsidRDefault="008129A2" w:rsidP="00EB5EC3">
      <w:pPr>
        <w:pStyle w:val="2"/>
        <w:shd w:val="clear" w:color="auto" w:fill="FFFFFF"/>
        <w:spacing w:before="0" w:after="157" w:line="185" w:lineRule="atLeast"/>
        <w:ind w:firstLine="567"/>
        <w:jc w:val="both"/>
        <w:rPr>
          <w:rFonts w:ascii="Times New Roman" w:hAnsi="Times New Roman"/>
          <w:b w:val="0"/>
          <w:color w:val="auto"/>
          <w:sz w:val="28"/>
          <w:szCs w:val="28"/>
        </w:rPr>
      </w:pPr>
      <w:r w:rsidRPr="00756548">
        <w:rPr>
          <w:rFonts w:ascii="Times New Roman" w:hAnsi="Times New Roman"/>
          <w:b w:val="0"/>
          <w:color w:val="auto"/>
          <w:sz w:val="28"/>
          <w:szCs w:val="28"/>
        </w:rPr>
        <w:t xml:space="preserve">На основании Федерального закона от </w:t>
      </w:r>
      <w:r w:rsidR="009C1EC9">
        <w:rPr>
          <w:rFonts w:ascii="Times New Roman" w:hAnsi="Times New Roman"/>
          <w:b w:val="0"/>
          <w:color w:val="auto"/>
          <w:sz w:val="28"/>
          <w:szCs w:val="28"/>
        </w:rPr>
        <w:t>31</w:t>
      </w:r>
      <w:r w:rsidRPr="00756548">
        <w:rPr>
          <w:rFonts w:ascii="Times New Roman" w:hAnsi="Times New Roman"/>
          <w:b w:val="0"/>
          <w:color w:val="auto"/>
          <w:sz w:val="28"/>
          <w:szCs w:val="28"/>
        </w:rPr>
        <w:t>.</w:t>
      </w:r>
      <w:r w:rsidR="009C1EC9">
        <w:rPr>
          <w:rFonts w:ascii="Times New Roman" w:hAnsi="Times New Roman"/>
          <w:b w:val="0"/>
          <w:color w:val="auto"/>
          <w:sz w:val="28"/>
          <w:szCs w:val="28"/>
        </w:rPr>
        <w:t>07</w:t>
      </w:r>
      <w:r w:rsidRPr="00756548">
        <w:rPr>
          <w:rFonts w:ascii="Times New Roman" w:hAnsi="Times New Roman"/>
          <w:b w:val="0"/>
          <w:color w:val="auto"/>
          <w:sz w:val="28"/>
          <w:szCs w:val="28"/>
        </w:rPr>
        <w:t>.20</w:t>
      </w:r>
      <w:r w:rsidR="009C1EC9">
        <w:rPr>
          <w:rFonts w:ascii="Times New Roman" w:hAnsi="Times New Roman"/>
          <w:b w:val="0"/>
          <w:color w:val="auto"/>
          <w:sz w:val="28"/>
          <w:szCs w:val="28"/>
        </w:rPr>
        <w:t>20 года</w:t>
      </w:r>
      <w:r w:rsidRPr="00756548">
        <w:rPr>
          <w:rFonts w:ascii="Times New Roman" w:hAnsi="Times New Roman"/>
          <w:b w:val="0"/>
          <w:color w:val="auto"/>
          <w:sz w:val="28"/>
          <w:szCs w:val="28"/>
        </w:rPr>
        <w:t xml:space="preserve"> № 248</w:t>
      </w:r>
      <w:r w:rsidR="00E53032" w:rsidRPr="00756548">
        <w:rPr>
          <w:rFonts w:ascii="Times New Roman" w:hAnsi="Times New Roman"/>
          <w:b w:val="0"/>
          <w:color w:val="auto"/>
          <w:sz w:val="28"/>
          <w:szCs w:val="28"/>
        </w:rPr>
        <w:t>-ФЗ «</w:t>
      </w:r>
      <w:r w:rsidR="00756548" w:rsidRPr="00756548">
        <w:rPr>
          <w:rFonts w:ascii="Times New Roman" w:hAnsi="Times New Roman" w:cs="Times New Roman"/>
          <w:b w:val="0"/>
          <w:color w:val="auto"/>
          <w:sz w:val="28"/>
          <w:szCs w:val="28"/>
        </w:rPr>
        <w:t>О государственном контроле (надзоре) и муниципальном контроле в Российской Федерации</w:t>
      </w:r>
      <w:r w:rsidR="000B6D6F">
        <w:rPr>
          <w:rFonts w:ascii="Times New Roman" w:hAnsi="Times New Roman"/>
          <w:b w:val="0"/>
          <w:color w:val="auto"/>
          <w:sz w:val="28"/>
          <w:szCs w:val="28"/>
        </w:rPr>
        <w:t>», руководствуясь</w:t>
      </w:r>
      <w:r w:rsidR="00E53032" w:rsidRPr="00756548">
        <w:rPr>
          <w:rFonts w:ascii="Times New Roman" w:hAnsi="Times New Roman"/>
          <w:b w:val="0"/>
          <w:color w:val="auto"/>
          <w:sz w:val="28"/>
          <w:szCs w:val="28"/>
        </w:rPr>
        <w:t xml:space="preserve"> Уставом</w:t>
      </w:r>
      <w:r w:rsidR="004A7C4B">
        <w:rPr>
          <w:rFonts w:ascii="Times New Roman" w:hAnsi="Times New Roman"/>
          <w:b w:val="0"/>
          <w:color w:val="auto"/>
          <w:sz w:val="28"/>
          <w:szCs w:val="28"/>
        </w:rPr>
        <w:t xml:space="preserve"> муниципального образования </w:t>
      </w:r>
      <w:r w:rsidR="008F48C3">
        <w:rPr>
          <w:rFonts w:ascii="Times New Roman" w:hAnsi="Times New Roman"/>
          <w:b w:val="0"/>
          <w:color w:val="auto"/>
          <w:sz w:val="28"/>
          <w:szCs w:val="28"/>
        </w:rPr>
        <w:t xml:space="preserve">сельское поселение </w:t>
      </w:r>
      <w:r w:rsidR="00090AA2">
        <w:rPr>
          <w:rFonts w:ascii="Times New Roman" w:hAnsi="Times New Roman"/>
          <w:b w:val="0"/>
          <w:color w:val="auto"/>
          <w:sz w:val="28"/>
          <w:szCs w:val="28"/>
        </w:rPr>
        <w:t>Зеркаль</w:t>
      </w:r>
      <w:r w:rsidR="004A7C4B">
        <w:rPr>
          <w:rFonts w:ascii="Times New Roman" w:hAnsi="Times New Roman"/>
          <w:b w:val="0"/>
          <w:color w:val="auto"/>
          <w:sz w:val="28"/>
          <w:szCs w:val="28"/>
        </w:rPr>
        <w:t>ский сельсовет Шипуновского района</w:t>
      </w:r>
    </w:p>
    <w:p w:rsidR="004A7C4B" w:rsidRPr="004A7C4B" w:rsidRDefault="004A7C4B" w:rsidP="004A7C4B">
      <w:pPr>
        <w:jc w:val="center"/>
        <w:rPr>
          <w:rFonts w:ascii="Times New Roman" w:hAnsi="Times New Roman"/>
          <w:sz w:val="28"/>
          <w:szCs w:val="28"/>
        </w:rPr>
      </w:pPr>
      <w:r>
        <w:rPr>
          <w:rFonts w:ascii="Times New Roman" w:hAnsi="Times New Roman"/>
          <w:sz w:val="28"/>
          <w:szCs w:val="28"/>
        </w:rPr>
        <w:t>ПОСТАНОВЛЯЮ:</w:t>
      </w:r>
    </w:p>
    <w:p w:rsidR="004A7C4B" w:rsidRPr="004A7C4B" w:rsidRDefault="004A7C4B" w:rsidP="004A7C4B"/>
    <w:p w:rsidR="00E53032" w:rsidRPr="00710047" w:rsidRDefault="005B39D1" w:rsidP="005B39D1">
      <w:pPr>
        <w:autoSpaceDE w:val="0"/>
        <w:autoSpaceDN w:val="0"/>
        <w:adjustRightInd w:val="0"/>
        <w:spacing w:after="0"/>
        <w:ind w:firstLine="567"/>
        <w:jc w:val="both"/>
        <w:rPr>
          <w:rFonts w:ascii="Times New Roman" w:hAnsi="Times New Roman"/>
          <w:sz w:val="28"/>
          <w:szCs w:val="28"/>
        </w:rPr>
      </w:pPr>
      <w:r>
        <w:rPr>
          <w:rFonts w:ascii="Times New Roman" w:hAnsi="Times New Roman"/>
          <w:sz w:val="28"/>
          <w:szCs w:val="28"/>
          <w:lang w:eastAsia="ru-RU"/>
        </w:rPr>
        <w:t xml:space="preserve">1. </w:t>
      </w:r>
      <w:r w:rsidR="00E53032" w:rsidRPr="00710047">
        <w:rPr>
          <w:rFonts w:ascii="Times New Roman" w:hAnsi="Times New Roman"/>
          <w:sz w:val="28"/>
          <w:szCs w:val="28"/>
          <w:lang w:eastAsia="ru-RU"/>
        </w:rPr>
        <w:t xml:space="preserve">Утвердить </w:t>
      </w:r>
      <w:r w:rsidR="00756548" w:rsidRPr="005B39D1">
        <w:rPr>
          <w:rFonts w:ascii="Times New Roman" w:hAnsi="Times New Roman"/>
          <w:sz w:val="28"/>
          <w:szCs w:val="28"/>
        </w:rPr>
        <w:t>Программ</w:t>
      </w:r>
      <w:r w:rsidR="006C28D2">
        <w:rPr>
          <w:rFonts w:ascii="Times New Roman" w:hAnsi="Times New Roman"/>
          <w:sz w:val="28"/>
          <w:szCs w:val="28"/>
        </w:rPr>
        <w:t>у</w:t>
      </w:r>
      <w:r w:rsidR="00756548" w:rsidRPr="005B39D1">
        <w:rPr>
          <w:rFonts w:ascii="Times New Roman" w:hAnsi="Times New Roman"/>
          <w:sz w:val="28"/>
          <w:szCs w:val="28"/>
        </w:rPr>
        <w:t xml:space="preserve"> профилактики</w:t>
      </w:r>
      <w:r w:rsidRPr="005B39D1">
        <w:rPr>
          <w:rFonts w:ascii="Times New Roman" w:hAnsi="Times New Roman"/>
          <w:sz w:val="28"/>
          <w:szCs w:val="28"/>
        </w:rPr>
        <w:t xml:space="preserve"> </w:t>
      </w:r>
      <w:r w:rsidR="00756548" w:rsidRPr="005B39D1">
        <w:rPr>
          <w:rFonts w:ascii="Times New Roman" w:hAnsi="Times New Roman"/>
          <w:sz w:val="28"/>
          <w:szCs w:val="28"/>
        </w:rPr>
        <w:t>рисков причинения вреда (ущерба)</w:t>
      </w:r>
      <w:r>
        <w:rPr>
          <w:rFonts w:ascii="Times New Roman" w:hAnsi="Times New Roman"/>
          <w:sz w:val="28"/>
          <w:szCs w:val="28"/>
        </w:rPr>
        <w:t xml:space="preserve"> </w:t>
      </w:r>
      <w:r w:rsidR="00756548" w:rsidRPr="005B39D1">
        <w:rPr>
          <w:rFonts w:ascii="Times New Roman" w:hAnsi="Times New Roman"/>
          <w:sz w:val="28"/>
          <w:szCs w:val="28"/>
        </w:rPr>
        <w:t>охраняемым законом ценностям при</w:t>
      </w:r>
      <w:r>
        <w:rPr>
          <w:rFonts w:ascii="Times New Roman" w:hAnsi="Times New Roman"/>
          <w:sz w:val="28"/>
          <w:szCs w:val="28"/>
        </w:rPr>
        <w:t xml:space="preserve"> </w:t>
      </w:r>
      <w:r w:rsidR="00756548" w:rsidRPr="005B39D1">
        <w:rPr>
          <w:rFonts w:ascii="Times New Roman" w:hAnsi="Times New Roman"/>
          <w:sz w:val="28"/>
          <w:szCs w:val="28"/>
        </w:rPr>
        <w:t>осуществлении муниципального контроля в</w:t>
      </w:r>
      <w:r>
        <w:rPr>
          <w:rFonts w:ascii="Times New Roman" w:hAnsi="Times New Roman"/>
          <w:sz w:val="28"/>
          <w:szCs w:val="28"/>
        </w:rPr>
        <w:t xml:space="preserve"> </w:t>
      </w:r>
      <w:r w:rsidR="00756548" w:rsidRPr="005B39D1">
        <w:rPr>
          <w:rFonts w:ascii="Times New Roman" w:hAnsi="Times New Roman"/>
          <w:sz w:val="28"/>
          <w:szCs w:val="28"/>
        </w:rPr>
        <w:t>сфере благоустройства на территории</w:t>
      </w:r>
      <w:r>
        <w:rPr>
          <w:rFonts w:ascii="Times New Roman" w:hAnsi="Times New Roman"/>
          <w:sz w:val="28"/>
          <w:szCs w:val="28"/>
        </w:rPr>
        <w:t xml:space="preserve"> </w:t>
      </w:r>
      <w:r w:rsidR="004A7C4B">
        <w:rPr>
          <w:rFonts w:ascii="Times New Roman" w:hAnsi="Times New Roman"/>
          <w:sz w:val="28"/>
          <w:szCs w:val="28"/>
        </w:rPr>
        <w:t xml:space="preserve">МО </w:t>
      </w:r>
      <w:r w:rsidR="00090AA2">
        <w:rPr>
          <w:rFonts w:ascii="Times New Roman" w:hAnsi="Times New Roman"/>
          <w:sz w:val="28"/>
          <w:szCs w:val="28"/>
        </w:rPr>
        <w:t>Зеркаль</w:t>
      </w:r>
      <w:r w:rsidR="004A7C4B">
        <w:rPr>
          <w:rFonts w:ascii="Times New Roman" w:hAnsi="Times New Roman"/>
          <w:sz w:val="28"/>
          <w:szCs w:val="28"/>
        </w:rPr>
        <w:t xml:space="preserve">ский сельсовет Шипуновского района </w:t>
      </w:r>
      <w:r w:rsidR="00E53032" w:rsidRPr="00710047">
        <w:rPr>
          <w:rFonts w:ascii="Times New Roman" w:hAnsi="Times New Roman"/>
          <w:sz w:val="28"/>
          <w:szCs w:val="28"/>
          <w:lang w:eastAsia="ru-RU"/>
        </w:rPr>
        <w:t xml:space="preserve">(далее – </w:t>
      </w:r>
      <w:r>
        <w:rPr>
          <w:rFonts w:ascii="Times New Roman" w:hAnsi="Times New Roman"/>
          <w:sz w:val="28"/>
          <w:szCs w:val="28"/>
          <w:lang w:eastAsia="ru-RU"/>
        </w:rPr>
        <w:t>Программа</w:t>
      </w:r>
      <w:r w:rsidR="00E53032" w:rsidRPr="00710047">
        <w:rPr>
          <w:rFonts w:ascii="Times New Roman" w:hAnsi="Times New Roman"/>
          <w:sz w:val="28"/>
          <w:szCs w:val="28"/>
          <w:lang w:eastAsia="ru-RU"/>
        </w:rPr>
        <w:t xml:space="preserve">), согласно </w:t>
      </w:r>
      <w:r w:rsidR="00E53032">
        <w:rPr>
          <w:rFonts w:ascii="Times New Roman" w:hAnsi="Times New Roman"/>
          <w:sz w:val="28"/>
          <w:szCs w:val="28"/>
          <w:lang w:eastAsia="ru-RU"/>
        </w:rPr>
        <w:t>приложения</w:t>
      </w:r>
      <w:r w:rsidR="00E53032" w:rsidRPr="00710047">
        <w:rPr>
          <w:rFonts w:ascii="Times New Roman" w:hAnsi="Times New Roman"/>
          <w:sz w:val="28"/>
          <w:szCs w:val="28"/>
          <w:lang w:eastAsia="ru-RU"/>
        </w:rPr>
        <w:t xml:space="preserve"> к настоящему</w:t>
      </w:r>
      <w:r w:rsidR="00E53032" w:rsidRPr="00710047">
        <w:rPr>
          <w:rFonts w:ascii="Times New Roman" w:hAnsi="Times New Roman"/>
          <w:sz w:val="28"/>
          <w:szCs w:val="28"/>
          <w:lang w:val="en-GB" w:eastAsia="ru-RU"/>
        </w:rPr>
        <w:t> </w:t>
      </w:r>
      <w:r w:rsidR="00E53032" w:rsidRPr="00710047">
        <w:rPr>
          <w:rFonts w:ascii="Times New Roman" w:hAnsi="Times New Roman"/>
          <w:sz w:val="28"/>
          <w:szCs w:val="28"/>
          <w:lang w:eastAsia="ru-RU"/>
        </w:rPr>
        <w:t>постановлению.</w:t>
      </w:r>
    </w:p>
    <w:p w:rsidR="00204620" w:rsidRPr="00204620" w:rsidRDefault="004A7C4B" w:rsidP="005B39D1">
      <w:pPr>
        <w:spacing w:after="0"/>
        <w:ind w:firstLine="567"/>
        <w:jc w:val="both"/>
        <w:rPr>
          <w:rFonts w:ascii="Times New Roman" w:hAnsi="Times New Roman"/>
          <w:color w:val="000000"/>
          <w:sz w:val="28"/>
          <w:szCs w:val="28"/>
        </w:rPr>
      </w:pPr>
      <w:r>
        <w:rPr>
          <w:rFonts w:ascii="Times New Roman" w:hAnsi="Times New Roman"/>
          <w:sz w:val="28"/>
          <w:szCs w:val="28"/>
        </w:rPr>
        <w:t>2</w:t>
      </w:r>
      <w:r w:rsidR="005B39D1">
        <w:rPr>
          <w:rFonts w:ascii="Times New Roman" w:hAnsi="Times New Roman"/>
          <w:sz w:val="28"/>
          <w:szCs w:val="28"/>
        </w:rPr>
        <w:t xml:space="preserve">. </w:t>
      </w:r>
      <w:r w:rsidR="003C05E3">
        <w:rPr>
          <w:rFonts w:ascii="Times New Roman" w:hAnsi="Times New Roman"/>
          <w:sz w:val="28"/>
          <w:szCs w:val="28"/>
        </w:rPr>
        <w:t xml:space="preserve">Настоящее постановление </w:t>
      </w:r>
      <w:r>
        <w:rPr>
          <w:rFonts w:ascii="Times New Roman" w:hAnsi="Times New Roman"/>
          <w:sz w:val="28"/>
          <w:szCs w:val="28"/>
        </w:rPr>
        <w:t>обнародовать в установленном порядке.</w:t>
      </w:r>
    </w:p>
    <w:p w:rsidR="00E53032" w:rsidRPr="00336FBF" w:rsidRDefault="004A7C4B" w:rsidP="005B39D1">
      <w:pPr>
        <w:spacing w:after="0" w:line="240" w:lineRule="auto"/>
        <w:ind w:firstLine="567"/>
        <w:jc w:val="both"/>
        <w:rPr>
          <w:rFonts w:ascii="Times New Roman" w:hAnsi="Times New Roman"/>
          <w:sz w:val="28"/>
          <w:szCs w:val="28"/>
        </w:rPr>
      </w:pPr>
      <w:r>
        <w:rPr>
          <w:rFonts w:ascii="Times New Roman" w:hAnsi="Times New Roman"/>
          <w:sz w:val="28"/>
          <w:szCs w:val="28"/>
        </w:rPr>
        <w:t>3</w:t>
      </w:r>
      <w:r w:rsidR="00E53032" w:rsidRPr="00336FBF">
        <w:rPr>
          <w:rFonts w:ascii="Times New Roman" w:hAnsi="Times New Roman"/>
          <w:sz w:val="28"/>
          <w:szCs w:val="28"/>
        </w:rPr>
        <w:t xml:space="preserve">. </w:t>
      </w:r>
      <w:r w:rsidR="00CE660E" w:rsidRPr="00CE660E">
        <w:rPr>
          <w:rFonts w:ascii="Times New Roman" w:hAnsi="Times New Roman"/>
          <w:sz w:val="28"/>
          <w:szCs w:val="28"/>
        </w:rPr>
        <w:t>Настоящее постановление вступает в силу со дня его подписания</w:t>
      </w:r>
      <w:r w:rsidR="00E53032" w:rsidRPr="00336FBF">
        <w:rPr>
          <w:rFonts w:ascii="Times New Roman" w:hAnsi="Times New Roman"/>
          <w:sz w:val="28"/>
          <w:szCs w:val="28"/>
        </w:rPr>
        <w:t>.</w:t>
      </w:r>
    </w:p>
    <w:p w:rsidR="00E53032" w:rsidRPr="00336FBF" w:rsidRDefault="004A7C4B" w:rsidP="005B39D1">
      <w:pPr>
        <w:spacing w:after="0" w:line="240" w:lineRule="auto"/>
        <w:ind w:firstLine="567"/>
        <w:jc w:val="both"/>
        <w:rPr>
          <w:rFonts w:ascii="Times New Roman" w:hAnsi="Times New Roman"/>
          <w:sz w:val="28"/>
          <w:szCs w:val="28"/>
        </w:rPr>
      </w:pPr>
      <w:r>
        <w:rPr>
          <w:rFonts w:ascii="Times New Roman" w:hAnsi="Times New Roman"/>
          <w:sz w:val="28"/>
          <w:szCs w:val="28"/>
        </w:rPr>
        <w:t>4</w:t>
      </w:r>
      <w:r w:rsidR="005B39D1">
        <w:rPr>
          <w:rFonts w:ascii="Times New Roman" w:hAnsi="Times New Roman"/>
          <w:sz w:val="28"/>
          <w:szCs w:val="28"/>
        </w:rPr>
        <w:t xml:space="preserve">. </w:t>
      </w:r>
      <w:r w:rsidR="00E53032" w:rsidRPr="00336FBF">
        <w:rPr>
          <w:rFonts w:ascii="Times New Roman" w:hAnsi="Times New Roman"/>
          <w:sz w:val="28"/>
          <w:szCs w:val="28"/>
        </w:rPr>
        <w:t>Контроль за исполнением настоящего постановления оставляю за собой.</w:t>
      </w:r>
    </w:p>
    <w:p w:rsidR="00E53032" w:rsidRDefault="00E53032" w:rsidP="00A36467">
      <w:pPr>
        <w:spacing w:after="0" w:line="240" w:lineRule="auto"/>
        <w:rPr>
          <w:rFonts w:ascii="Times New Roman" w:hAnsi="Times New Roman"/>
          <w:sz w:val="28"/>
          <w:szCs w:val="28"/>
        </w:rPr>
      </w:pPr>
    </w:p>
    <w:p w:rsidR="00E70523" w:rsidRDefault="00E70523" w:rsidP="00A36467">
      <w:pPr>
        <w:spacing w:after="0" w:line="240" w:lineRule="auto"/>
        <w:rPr>
          <w:rFonts w:ascii="Times New Roman" w:hAnsi="Times New Roman"/>
          <w:sz w:val="28"/>
          <w:szCs w:val="28"/>
        </w:rPr>
      </w:pPr>
    </w:p>
    <w:p w:rsidR="00E70523" w:rsidRDefault="00E70523" w:rsidP="00A36467">
      <w:pPr>
        <w:spacing w:after="0" w:line="240" w:lineRule="auto"/>
        <w:rPr>
          <w:rFonts w:ascii="Times New Roman" w:hAnsi="Times New Roman"/>
          <w:sz w:val="28"/>
          <w:szCs w:val="28"/>
        </w:rPr>
      </w:pPr>
    </w:p>
    <w:p w:rsidR="00E70523" w:rsidRPr="00336FBF" w:rsidRDefault="00E70523" w:rsidP="00A36467">
      <w:pPr>
        <w:spacing w:after="0" w:line="240" w:lineRule="auto"/>
        <w:rPr>
          <w:rFonts w:ascii="Times New Roman" w:hAnsi="Times New Roman"/>
          <w:sz w:val="28"/>
          <w:szCs w:val="28"/>
        </w:rPr>
      </w:pPr>
    </w:p>
    <w:p w:rsidR="00E53032" w:rsidRPr="00336FBF" w:rsidRDefault="004A7C4B" w:rsidP="00A36467">
      <w:pPr>
        <w:spacing w:after="0" w:line="240" w:lineRule="auto"/>
        <w:rPr>
          <w:rFonts w:ascii="Times New Roman" w:hAnsi="Times New Roman"/>
          <w:sz w:val="28"/>
          <w:szCs w:val="28"/>
        </w:rPr>
      </w:pPr>
      <w:r>
        <w:rPr>
          <w:rFonts w:ascii="Times New Roman" w:hAnsi="Times New Roman"/>
          <w:sz w:val="28"/>
          <w:szCs w:val="28"/>
        </w:rPr>
        <w:t xml:space="preserve">Глава сельсовета                                                </w:t>
      </w:r>
      <w:r w:rsidR="00090AA2">
        <w:rPr>
          <w:rFonts w:ascii="Times New Roman" w:hAnsi="Times New Roman"/>
          <w:sz w:val="28"/>
          <w:szCs w:val="28"/>
        </w:rPr>
        <w:t>Т.П.Тумашова</w:t>
      </w:r>
    </w:p>
    <w:p w:rsidR="00E53032" w:rsidRDefault="00E53032" w:rsidP="00A36467">
      <w:pPr>
        <w:pStyle w:val="af0"/>
        <w:jc w:val="center"/>
        <w:rPr>
          <w:b/>
          <w:sz w:val="28"/>
          <w:szCs w:val="28"/>
        </w:rPr>
      </w:pPr>
    </w:p>
    <w:p w:rsidR="004A7C4B" w:rsidRDefault="004A7C4B" w:rsidP="00A36467">
      <w:pPr>
        <w:pStyle w:val="af0"/>
        <w:jc w:val="center"/>
        <w:rPr>
          <w:b/>
          <w:sz w:val="28"/>
          <w:szCs w:val="28"/>
        </w:rPr>
      </w:pPr>
    </w:p>
    <w:p w:rsidR="004A7C4B" w:rsidRDefault="004A7C4B" w:rsidP="00A36467">
      <w:pPr>
        <w:pStyle w:val="af0"/>
        <w:jc w:val="center"/>
        <w:rPr>
          <w:b/>
          <w:sz w:val="28"/>
          <w:szCs w:val="28"/>
        </w:rPr>
      </w:pPr>
    </w:p>
    <w:p w:rsidR="00BA4A7A" w:rsidRDefault="00BA4A7A" w:rsidP="00A36467">
      <w:pPr>
        <w:pStyle w:val="af0"/>
        <w:jc w:val="center"/>
        <w:rPr>
          <w:b/>
          <w:sz w:val="28"/>
          <w:szCs w:val="28"/>
        </w:rPr>
      </w:pPr>
    </w:p>
    <w:p w:rsidR="00BA4A7A" w:rsidRDefault="00BA4A7A" w:rsidP="00A36467">
      <w:pPr>
        <w:pStyle w:val="af0"/>
        <w:jc w:val="center"/>
        <w:rPr>
          <w:b/>
          <w:sz w:val="28"/>
          <w:szCs w:val="28"/>
        </w:rPr>
      </w:pPr>
    </w:p>
    <w:p w:rsidR="00BA4A7A" w:rsidRDefault="00BA4A7A" w:rsidP="00A36467">
      <w:pPr>
        <w:pStyle w:val="af0"/>
        <w:jc w:val="center"/>
        <w:rPr>
          <w:b/>
          <w:sz w:val="28"/>
          <w:szCs w:val="28"/>
        </w:rPr>
      </w:pPr>
    </w:p>
    <w:p w:rsidR="00BA4A7A" w:rsidRDefault="00BA4A7A" w:rsidP="00A36467">
      <w:pPr>
        <w:pStyle w:val="af0"/>
        <w:jc w:val="center"/>
        <w:rPr>
          <w:b/>
          <w:sz w:val="28"/>
          <w:szCs w:val="28"/>
        </w:rPr>
      </w:pPr>
    </w:p>
    <w:p w:rsidR="00BA4A7A" w:rsidRDefault="00BA4A7A" w:rsidP="00A36467">
      <w:pPr>
        <w:pStyle w:val="af0"/>
        <w:jc w:val="center"/>
        <w:rPr>
          <w:b/>
          <w:sz w:val="28"/>
          <w:szCs w:val="28"/>
        </w:rPr>
      </w:pPr>
    </w:p>
    <w:p w:rsidR="00BA4A7A" w:rsidRDefault="00BA4A7A" w:rsidP="00A36467">
      <w:pPr>
        <w:pStyle w:val="af0"/>
        <w:jc w:val="center"/>
        <w:rPr>
          <w:b/>
          <w:sz w:val="28"/>
          <w:szCs w:val="28"/>
        </w:rPr>
      </w:pPr>
    </w:p>
    <w:p w:rsidR="00BA4A7A" w:rsidRPr="00BA4A7A" w:rsidRDefault="00BA4A7A" w:rsidP="00BA4A7A">
      <w:pPr>
        <w:shd w:val="clear" w:color="auto" w:fill="FFFFFF"/>
        <w:spacing w:after="0" w:line="240" w:lineRule="auto"/>
        <w:jc w:val="center"/>
        <w:rPr>
          <w:rFonts w:ascii="Times New Roman" w:eastAsia="Times New Roman" w:hAnsi="Times New Roman"/>
          <w:b/>
          <w:sz w:val="28"/>
          <w:szCs w:val="28"/>
          <w:lang w:eastAsia="ru-RU"/>
        </w:rPr>
      </w:pPr>
      <w:r w:rsidRPr="00BA4A7A">
        <w:rPr>
          <w:rFonts w:ascii="Times New Roman" w:eastAsia="Times New Roman" w:hAnsi="Times New Roman"/>
          <w:b/>
          <w:sz w:val="28"/>
          <w:szCs w:val="28"/>
          <w:lang w:eastAsia="ru-RU"/>
        </w:rPr>
        <w:t>Программа профилактики рисков причинения вреда (ущерба)</w:t>
      </w:r>
    </w:p>
    <w:p w:rsidR="00BA4A7A" w:rsidRPr="00BA4A7A" w:rsidRDefault="00BA4A7A" w:rsidP="00BA4A7A">
      <w:pPr>
        <w:shd w:val="clear" w:color="auto" w:fill="FFFFFF"/>
        <w:spacing w:after="0" w:line="240" w:lineRule="auto"/>
        <w:jc w:val="center"/>
        <w:rPr>
          <w:rFonts w:ascii="Times New Roman" w:eastAsia="Times New Roman" w:hAnsi="Times New Roman"/>
          <w:b/>
          <w:sz w:val="28"/>
          <w:szCs w:val="28"/>
          <w:lang w:eastAsia="ru-RU"/>
        </w:rPr>
      </w:pPr>
      <w:r w:rsidRPr="00BA4A7A">
        <w:rPr>
          <w:rFonts w:ascii="Times New Roman" w:eastAsia="Times New Roman" w:hAnsi="Times New Roman"/>
          <w:b/>
          <w:sz w:val="28"/>
          <w:szCs w:val="28"/>
          <w:lang w:eastAsia="ru-RU"/>
        </w:rPr>
        <w:t>охраняемым законом ценностям при осуществлении муниципального</w:t>
      </w:r>
    </w:p>
    <w:p w:rsidR="00BA4A7A" w:rsidRPr="00BA4A7A" w:rsidRDefault="00BA4A7A" w:rsidP="00BA4A7A">
      <w:pPr>
        <w:shd w:val="clear" w:color="auto" w:fill="FFFFFF"/>
        <w:spacing w:after="0" w:line="240" w:lineRule="auto"/>
        <w:jc w:val="center"/>
        <w:rPr>
          <w:rFonts w:ascii="Times New Roman" w:eastAsia="Times New Roman" w:hAnsi="Times New Roman"/>
          <w:b/>
          <w:sz w:val="28"/>
          <w:szCs w:val="28"/>
          <w:lang w:eastAsia="ru-RU"/>
        </w:rPr>
      </w:pPr>
      <w:r w:rsidRPr="00BA4A7A">
        <w:rPr>
          <w:rFonts w:ascii="Times New Roman" w:eastAsia="Times New Roman" w:hAnsi="Times New Roman"/>
          <w:b/>
          <w:sz w:val="28"/>
          <w:szCs w:val="28"/>
          <w:lang w:eastAsia="ru-RU"/>
        </w:rPr>
        <w:t>контроля</w:t>
      </w:r>
      <w:r w:rsidR="003B52C7">
        <w:rPr>
          <w:rFonts w:ascii="Times New Roman" w:eastAsia="Times New Roman" w:hAnsi="Times New Roman"/>
          <w:b/>
          <w:sz w:val="28"/>
          <w:szCs w:val="28"/>
          <w:lang w:eastAsia="ru-RU"/>
        </w:rPr>
        <w:t xml:space="preserve"> в сфере благоустройства на 2026</w:t>
      </w:r>
      <w:r w:rsidRPr="00BA4A7A">
        <w:rPr>
          <w:rFonts w:ascii="Times New Roman" w:eastAsia="Times New Roman" w:hAnsi="Times New Roman"/>
          <w:b/>
          <w:sz w:val="28"/>
          <w:szCs w:val="28"/>
          <w:lang w:eastAsia="ru-RU"/>
        </w:rPr>
        <w:t xml:space="preserve"> г.</w:t>
      </w:r>
    </w:p>
    <w:p w:rsidR="00BA4A7A" w:rsidRPr="00BA4A7A" w:rsidRDefault="00BA4A7A" w:rsidP="00BA4A7A">
      <w:pPr>
        <w:shd w:val="clear" w:color="auto" w:fill="FFFFFF"/>
        <w:spacing w:after="0" w:line="240" w:lineRule="auto"/>
        <w:jc w:val="center"/>
        <w:rPr>
          <w:rFonts w:ascii="Times New Roman" w:eastAsia="Times New Roman" w:hAnsi="Times New Roman"/>
          <w:b/>
          <w:sz w:val="28"/>
          <w:szCs w:val="28"/>
          <w:lang w:eastAsia="ru-RU"/>
        </w:rPr>
      </w:pP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Раздел 1. Анализ текущего состояния осуществления вида контроля,</w:t>
      </w: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описание текущего уровня развития профилактической деятельности</w:t>
      </w: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контрольного (надзорного) органа, характеристика проблем, на решение</w:t>
      </w: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которых направлена программа профилактики</w:t>
      </w: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p>
    <w:p w:rsidR="00BA4A7A" w:rsidRPr="00BA4A7A" w:rsidRDefault="00BA4A7A" w:rsidP="00BA4A7A">
      <w:pPr>
        <w:shd w:val="clear" w:color="auto" w:fill="FFFFFF"/>
        <w:spacing w:after="0" w:line="240" w:lineRule="auto"/>
        <w:ind w:firstLine="708"/>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xml:space="preserve">1.1.  В  зависимости  от  объекта,  в  отношении  которого  осуществляется муниципальный контроль в сфере благоустройства, выделяются следующие типы контролируемых лиц: </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xml:space="preserve">-юридические  лица,  индивидуальные  предприниматели  и  граждане, обеспечивающие  благоустройство  объектов,  к  которым  предъявляются обязательные  требования,  установленные Правилами благоустройство МО </w:t>
      </w:r>
      <w:r w:rsidR="00090AA2">
        <w:rPr>
          <w:rFonts w:ascii="Times New Roman" w:eastAsia="Times New Roman" w:hAnsi="Times New Roman"/>
          <w:sz w:val="28"/>
          <w:szCs w:val="28"/>
          <w:lang w:eastAsia="ru-RU"/>
        </w:rPr>
        <w:t>Зеркаль</w:t>
      </w:r>
      <w:r w:rsidRPr="00BA4A7A">
        <w:rPr>
          <w:rFonts w:ascii="Times New Roman" w:eastAsia="Times New Roman" w:hAnsi="Times New Roman"/>
          <w:sz w:val="28"/>
          <w:szCs w:val="28"/>
          <w:lang w:eastAsia="ru-RU"/>
        </w:rPr>
        <w:t>ский сельсовет Шипуновского района Алтайского края.</w:t>
      </w:r>
    </w:p>
    <w:p w:rsidR="00BA4A7A" w:rsidRPr="00BA4A7A" w:rsidRDefault="003B52C7" w:rsidP="00E70523">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1.2. За текущий период 2025</w:t>
      </w:r>
      <w:r w:rsidR="00BA4A7A" w:rsidRPr="00BA4A7A">
        <w:rPr>
          <w:rFonts w:ascii="Times New Roman" w:eastAsia="Times New Roman" w:hAnsi="Times New Roman"/>
          <w:sz w:val="28"/>
          <w:szCs w:val="28"/>
          <w:lang w:eastAsia="ru-RU"/>
        </w:rPr>
        <w:t xml:space="preserve"> года в рамках муниципального контроля за соблюдением Правил благоустройства на террито</w:t>
      </w:r>
      <w:r w:rsidR="00E70523">
        <w:rPr>
          <w:rFonts w:ascii="Times New Roman" w:eastAsia="Times New Roman" w:hAnsi="Times New Roman"/>
          <w:sz w:val="28"/>
          <w:szCs w:val="28"/>
          <w:lang w:eastAsia="ru-RU"/>
        </w:rPr>
        <w:t xml:space="preserve">рии муниципального образования </w:t>
      </w:r>
      <w:r w:rsidR="00090AA2">
        <w:rPr>
          <w:rFonts w:ascii="Times New Roman" w:eastAsia="Times New Roman" w:hAnsi="Times New Roman"/>
          <w:sz w:val="28"/>
          <w:szCs w:val="28"/>
          <w:lang w:eastAsia="ru-RU"/>
        </w:rPr>
        <w:t>Зеркаль</w:t>
      </w:r>
      <w:r w:rsidR="00BA4A7A" w:rsidRPr="00BA4A7A">
        <w:rPr>
          <w:rFonts w:ascii="Times New Roman" w:eastAsia="Times New Roman" w:hAnsi="Times New Roman"/>
          <w:sz w:val="28"/>
          <w:szCs w:val="28"/>
          <w:lang w:eastAsia="ru-RU"/>
        </w:rPr>
        <w:t>ский сельсовет Шипуновского района, плановые и внеплановые проверки, мероприятия по контролю без взаимодействия с субъектами контроля на территории муниципального образования не производились. Эксперты и представители экспертных организаций к проведению проверок не привлекались.</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 Случаи  причинения  субъектами  контроля  вреда  охраняемым  законом ценностям, а также случаи возникновения чрезвычайных ситуаций природного и техногенного характера не установлены.</w:t>
      </w:r>
    </w:p>
    <w:p w:rsidR="00BA4A7A" w:rsidRPr="00BA4A7A" w:rsidRDefault="00BA4A7A" w:rsidP="00090AA2">
      <w:pPr>
        <w:shd w:val="clear" w:color="auto" w:fill="FFFFFF"/>
        <w:spacing w:after="0" w:line="240" w:lineRule="auto"/>
        <w:ind w:firstLine="708"/>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1.3.  В  целях  профилактики  нарушений  обязательных  требований, соблюдение которых проверяется в ходе осуществления муниципального контроля, администраци</w:t>
      </w:r>
      <w:r w:rsidR="003B52C7">
        <w:rPr>
          <w:rFonts w:ascii="Times New Roman" w:eastAsia="Times New Roman" w:hAnsi="Times New Roman"/>
          <w:sz w:val="28"/>
          <w:szCs w:val="28"/>
          <w:lang w:eastAsia="ru-RU"/>
        </w:rPr>
        <w:t xml:space="preserve">ей  </w:t>
      </w:r>
      <w:r w:rsidR="00090AA2">
        <w:rPr>
          <w:rFonts w:ascii="Times New Roman" w:eastAsia="Times New Roman" w:hAnsi="Times New Roman"/>
          <w:sz w:val="28"/>
          <w:szCs w:val="28"/>
          <w:lang w:eastAsia="ru-RU"/>
        </w:rPr>
        <w:t>Зеркаль</w:t>
      </w:r>
      <w:r w:rsidR="003B52C7">
        <w:rPr>
          <w:rFonts w:ascii="Times New Roman" w:eastAsia="Times New Roman" w:hAnsi="Times New Roman"/>
          <w:sz w:val="28"/>
          <w:szCs w:val="28"/>
          <w:lang w:eastAsia="ru-RU"/>
        </w:rPr>
        <w:t>ского сельсовета в 2025</w:t>
      </w:r>
      <w:r w:rsidRPr="00BA4A7A">
        <w:rPr>
          <w:rFonts w:ascii="Times New Roman" w:eastAsia="Times New Roman" w:hAnsi="Times New Roman"/>
          <w:sz w:val="28"/>
          <w:szCs w:val="28"/>
          <w:lang w:eastAsia="ru-RU"/>
        </w:rPr>
        <w:t xml:space="preserve"> году проведена следующая работа:</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осуществлено  информирование  подконтрольных  субъектов  о необходимости соблюдения обязательных требований.</w:t>
      </w:r>
    </w:p>
    <w:p w:rsidR="00BA4A7A" w:rsidRPr="00BA4A7A" w:rsidRDefault="00BA4A7A" w:rsidP="00090AA2">
      <w:pPr>
        <w:shd w:val="clear" w:color="auto" w:fill="FFFFFF"/>
        <w:spacing w:after="0" w:line="240" w:lineRule="auto"/>
        <w:ind w:firstLine="708"/>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В процессе осуществления муниципального контроля ведется информативно-разъяснительная  работа  с  подконтрольными  субъектами  (оказывается консультативная  помощь,  даются  разъяснения  по  вопросам  соблюдения обязательных требований в устной форме).</w:t>
      </w:r>
    </w:p>
    <w:p w:rsidR="00BA4A7A" w:rsidRPr="00BA4A7A" w:rsidRDefault="00BA4A7A" w:rsidP="00090AA2">
      <w:pPr>
        <w:shd w:val="clear" w:color="auto" w:fill="FFFFFF"/>
        <w:spacing w:after="0" w:line="240" w:lineRule="auto"/>
        <w:ind w:firstLine="708"/>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1.4.  К  основным  проблемам  в  сфере  благоустройства,  на  решение которых направлена Программа профилактики относится: приведение объектов благоустройства в соответствии с технико-эксплуатационными характеристиками, улучшение   архитектурно-планировочного   облика   поселения,   улучшение экологической обстановки и санитарно-гигиенических условий жизни в поселении, создание безопасных и комфортных условий для проживания населения.</w:t>
      </w: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2. Цели и задачи Программы</w:t>
      </w:r>
    </w:p>
    <w:p w:rsidR="00BA4A7A" w:rsidRPr="00BA4A7A" w:rsidRDefault="00BA4A7A" w:rsidP="00BA4A7A">
      <w:pPr>
        <w:shd w:val="clear" w:color="auto" w:fill="FFFFFF"/>
        <w:spacing w:after="0" w:line="240" w:lineRule="auto"/>
        <w:ind w:firstLine="708"/>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2.1. Цели Программы:</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xml:space="preserve">–  Предупреждение  и  профилактика  нарушений  требований  правил </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благоустройства юридическими лицами, индивидуальными предпринимателями, гражданами.</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Повышение уровня благоустройства, соблюдения чистоты и порядка.</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Предотвращение угрозы безопасности жизни и здоровья людей.</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Увеличение доли хозяйствующих субъектов, соблюдающих треб</w:t>
      </w:r>
      <w:r w:rsidR="00E70523">
        <w:rPr>
          <w:rFonts w:ascii="Times New Roman" w:eastAsia="Times New Roman" w:hAnsi="Times New Roman"/>
          <w:sz w:val="28"/>
          <w:szCs w:val="28"/>
          <w:lang w:eastAsia="ru-RU"/>
        </w:rPr>
        <w:t>ования в сфере благоустройства.</w:t>
      </w:r>
    </w:p>
    <w:p w:rsidR="00BA4A7A" w:rsidRPr="00BA4A7A" w:rsidRDefault="00BA4A7A" w:rsidP="00BA4A7A">
      <w:pPr>
        <w:shd w:val="clear" w:color="auto" w:fill="FFFFFF"/>
        <w:spacing w:after="0" w:line="240" w:lineRule="auto"/>
        <w:ind w:firstLine="708"/>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2.2. Задачи Программы:</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укрепление    системы    профилактики    нарушений обязательных требований, установленных  законодательством, путем  активизации профилактической деятельности Администрации;</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повышение  прозрачности  осуществляемой Администрацией контрольной деятельности;</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стимулирование  добросовестного  соблюдения  обязательных  требований всеми контролируемыми лицами;</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 создание системы консультирования и информирования подконтрольных субъектов.</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Раздел 3. Перечень профилактических мероприятий, сроки</w:t>
      </w: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(периодичность) их проведения</w:t>
      </w:r>
    </w:p>
    <w:p w:rsidR="00BA4A7A" w:rsidRPr="00BA4A7A" w:rsidRDefault="00BA4A7A" w:rsidP="00BA4A7A">
      <w:pPr>
        <w:shd w:val="clear" w:color="auto" w:fill="FFFFFF"/>
        <w:spacing w:after="0" w:line="240" w:lineRule="auto"/>
        <w:jc w:val="center"/>
        <w:rPr>
          <w:rFonts w:ascii="Times New Roman" w:eastAsia="Times New Roman" w:hAnsi="Times New Roman"/>
          <w:sz w:val="28"/>
          <w:szCs w:val="28"/>
          <w:lang w:eastAsia="ru-RU"/>
        </w:rPr>
      </w:pPr>
    </w:p>
    <w:p w:rsidR="00BA4A7A" w:rsidRPr="00BA4A7A" w:rsidRDefault="00BA4A7A" w:rsidP="00BA4A7A">
      <w:pPr>
        <w:shd w:val="clear" w:color="auto" w:fill="FFFFFF"/>
        <w:spacing w:after="0" w:line="240" w:lineRule="auto"/>
        <w:ind w:firstLine="708"/>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3.1. Перечень профилактических мероприятий:</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sym w:font="Symbol" w:char="F0B7"/>
      </w:r>
      <w:r w:rsidRPr="00BA4A7A">
        <w:rPr>
          <w:rFonts w:ascii="Times New Roman" w:eastAsia="Times New Roman" w:hAnsi="Times New Roman"/>
          <w:sz w:val="28"/>
          <w:szCs w:val="28"/>
          <w:lang w:eastAsia="ru-RU"/>
        </w:rPr>
        <w:t xml:space="preserve"> информирование;</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sym w:font="Symbol" w:char="F0B7"/>
      </w:r>
      <w:r w:rsidRPr="00BA4A7A">
        <w:rPr>
          <w:rFonts w:ascii="Times New Roman" w:eastAsia="Times New Roman" w:hAnsi="Times New Roman"/>
          <w:sz w:val="28"/>
          <w:szCs w:val="28"/>
          <w:lang w:eastAsia="ru-RU"/>
        </w:rPr>
        <w:t xml:space="preserve"> обобщение правоприменительной практики;</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sym w:font="Symbol" w:char="F0B7"/>
      </w:r>
      <w:r w:rsidRPr="00BA4A7A">
        <w:rPr>
          <w:rFonts w:ascii="Times New Roman" w:eastAsia="Times New Roman" w:hAnsi="Times New Roman"/>
          <w:sz w:val="28"/>
          <w:szCs w:val="28"/>
          <w:lang w:eastAsia="ru-RU"/>
        </w:rPr>
        <w:t xml:space="preserve"> объявление предостережения;</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sym w:font="Symbol" w:char="F0B7"/>
      </w:r>
      <w:r w:rsidRPr="00BA4A7A">
        <w:rPr>
          <w:rFonts w:ascii="Times New Roman" w:eastAsia="Times New Roman" w:hAnsi="Times New Roman"/>
          <w:sz w:val="28"/>
          <w:szCs w:val="28"/>
          <w:lang w:eastAsia="ru-RU"/>
        </w:rPr>
        <w:t xml:space="preserve"> консультирование;</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sym w:font="Symbol" w:char="F0B7"/>
      </w:r>
      <w:r w:rsidRPr="00BA4A7A">
        <w:rPr>
          <w:rFonts w:ascii="Times New Roman" w:eastAsia="Times New Roman" w:hAnsi="Times New Roman"/>
          <w:sz w:val="28"/>
          <w:szCs w:val="28"/>
          <w:lang w:eastAsia="ru-RU"/>
        </w:rPr>
        <w:t xml:space="preserve"> профилактический визит.</w:t>
      </w:r>
    </w:p>
    <w:p w:rsidR="00BA4A7A" w:rsidRPr="00BA4A7A" w:rsidRDefault="00BA4A7A" w:rsidP="00BA4A7A">
      <w:pPr>
        <w:shd w:val="clear" w:color="auto" w:fill="FFFFFF"/>
        <w:spacing w:after="0" w:line="240" w:lineRule="auto"/>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Реализация программы осуществляется путем исполнения профилактических мероприятий по профилактике нарушений</w:t>
      </w:r>
      <w:r w:rsidR="003B52C7">
        <w:rPr>
          <w:rFonts w:ascii="Times New Roman" w:eastAsia="Times New Roman" w:hAnsi="Times New Roman"/>
          <w:sz w:val="28"/>
          <w:szCs w:val="28"/>
          <w:lang w:eastAsia="ru-RU"/>
        </w:rPr>
        <w:t xml:space="preserve"> в сфере благоустройства на 2026</w:t>
      </w:r>
      <w:r w:rsidRPr="00BA4A7A">
        <w:rPr>
          <w:rFonts w:ascii="Times New Roman" w:eastAsia="Times New Roman" w:hAnsi="Times New Roman"/>
          <w:sz w:val="28"/>
          <w:szCs w:val="28"/>
          <w:lang w:eastAsia="ru-RU"/>
        </w:rPr>
        <w:t xml:space="preserve"> год и планируемый период (Приложение к Программе).</w:t>
      </w:r>
    </w:p>
    <w:p w:rsidR="00BA4A7A" w:rsidRPr="00BA4A7A" w:rsidRDefault="00BA4A7A" w:rsidP="00BA4A7A">
      <w:pPr>
        <w:shd w:val="clear" w:color="auto" w:fill="FFFFFF"/>
        <w:spacing w:after="0" w:line="240" w:lineRule="auto"/>
        <w:ind w:firstLine="708"/>
        <w:jc w:val="both"/>
        <w:rPr>
          <w:rFonts w:ascii="Times New Roman" w:eastAsia="Times New Roman" w:hAnsi="Times New Roman"/>
          <w:sz w:val="28"/>
          <w:szCs w:val="28"/>
          <w:lang w:eastAsia="ru-RU"/>
        </w:rPr>
      </w:pPr>
      <w:r w:rsidRPr="00BA4A7A">
        <w:rPr>
          <w:rFonts w:ascii="Times New Roman" w:eastAsia="Times New Roman" w:hAnsi="Times New Roman"/>
          <w:sz w:val="28"/>
          <w:szCs w:val="28"/>
          <w:lang w:eastAsia="ru-RU"/>
        </w:rPr>
        <w:t>3.2.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r w:rsidR="00090AA2">
        <w:rPr>
          <w:rFonts w:ascii="Times New Roman" w:eastAsia="Times New Roman" w:hAnsi="Times New Roman"/>
          <w:sz w:val="28"/>
          <w:szCs w:val="28"/>
          <w:lang w:eastAsia="ru-RU"/>
        </w:rPr>
        <w:t>.</w:t>
      </w:r>
    </w:p>
    <w:p w:rsidR="00BA4A7A" w:rsidRPr="00BA4A7A" w:rsidRDefault="00BA4A7A" w:rsidP="00090AA2">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sz w:val="28"/>
          <w:szCs w:val="28"/>
          <w:lang w:eastAsia="ru-RU"/>
        </w:rPr>
        <w:t>3.2.1.Контрольный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w:t>
      </w:r>
      <w:r w:rsidR="003B52C7">
        <w:rPr>
          <w:rFonts w:ascii="Times New Roman" w:eastAsia="Times New Roman" w:hAnsi="Times New Roman"/>
          <w:sz w:val="28"/>
          <w:szCs w:val="28"/>
          <w:lang w:eastAsia="ru-RU"/>
        </w:rPr>
        <w:t xml:space="preserve">ального закона № 248-ФЗ, </w:t>
      </w:r>
      <w:r w:rsidRPr="00BA4A7A">
        <w:rPr>
          <w:rFonts w:ascii="Times New Roman" w:eastAsia="Times New Roman" w:hAnsi="Times New Roman"/>
          <w:sz w:val="28"/>
          <w:szCs w:val="28"/>
          <w:lang w:eastAsia="ru-RU"/>
        </w:rPr>
        <w:t xml:space="preserve"> на официальном сайте в сети «Интернет» </w:t>
      </w:r>
      <w:r w:rsidRPr="00BA4A7A">
        <w:rPr>
          <w:rFonts w:ascii="Times New Roman" w:eastAsia="Times New Roman" w:hAnsi="Times New Roman"/>
          <w:color w:val="000000"/>
          <w:sz w:val="28"/>
          <w:szCs w:val="28"/>
          <w:lang w:eastAsia="ru-RU"/>
        </w:rPr>
        <w:t>(далее –официальный сайт), в средствах массовой информации, через личные кабинеты контролируемых лиц в государственны</w:t>
      </w:r>
      <w:r w:rsidR="00E70523">
        <w:rPr>
          <w:rFonts w:ascii="Times New Roman" w:eastAsia="Times New Roman" w:hAnsi="Times New Roman"/>
          <w:color w:val="000000"/>
          <w:sz w:val="28"/>
          <w:szCs w:val="28"/>
          <w:lang w:eastAsia="ru-RU"/>
        </w:rPr>
        <w:t xml:space="preserve">х информационных системах (при </w:t>
      </w:r>
      <w:r w:rsidRPr="00BA4A7A">
        <w:rPr>
          <w:rFonts w:ascii="Times New Roman" w:eastAsia="Times New Roman" w:hAnsi="Times New Roman"/>
          <w:color w:val="000000"/>
          <w:sz w:val="28"/>
          <w:szCs w:val="28"/>
          <w:lang w:eastAsia="ru-RU"/>
        </w:rPr>
        <w:t xml:space="preserve">их наличии) и в иных формах. </w:t>
      </w:r>
    </w:p>
    <w:p w:rsidR="00BA4A7A" w:rsidRPr="00BA4A7A" w:rsidRDefault="00BA4A7A" w:rsidP="00090AA2">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3.2.2. Обобщение правоприменительной практики организации и проведения муниципального контроля осуществляется ежегодно.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lastRenderedPageBreak/>
        <w:t xml:space="preserve">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–доклад).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Контрольный орган обеспечивает публичное обсуждение проекта доклада. 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3.3. Предостережение о недопустимости нарушения обязательных требований.</w:t>
      </w:r>
    </w:p>
    <w:p w:rsidR="00BA4A7A" w:rsidRPr="00BA4A7A" w:rsidRDefault="00BA4A7A" w:rsidP="00090AA2">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3.3.1. Контрольный   орган   объявляет   контролируемому   лицу предостережение о недопустимости нарушения обязательных требований (далее –</w:t>
      </w:r>
      <w:r w:rsidR="00E70523">
        <w:rPr>
          <w:rFonts w:ascii="Times New Roman" w:eastAsia="Times New Roman" w:hAnsi="Times New Roman"/>
          <w:color w:val="000000"/>
          <w:sz w:val="28"/>
          <w:szCs w:val="28"/>
          <w:lang w:eastAsia="ru-RU"/>
        </w:rPr>
        <w:t xml:space="preserve"> </w:t>
      </w:r>
      <w:r w:rsidRPr="00BA4A7A">
        <w:rPr>
          <w:rFonts w:ascii="Times New Roman" w:eastAsia="Times New Roman" w:hAnsi="Times New Roman"/>
          <w:color w:val="000000"/>
          <w:sz w:val="28"/>
          <w:szCs w:val="28"/>
          <w:lang w:eastAsia="ru-RU"/>
        </w:rPr>
        <w:t xml:space="preserve">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BA4A7A" w:rsidRPr="00BA4A7A" w:rsidRDefault="00BA4A7A" w:rsidP="00090AA2">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3.3.2. 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BA4A7A" w:rsidRPr="00BA4A7A" w:rsidRDefault="00BA4A7A" w:rsidP="00090AA2">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3.3.3.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3.3.4. Возражение должно содержать: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1) наименование Контрольного органа, в который направляется возражение;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 дату и номер предостережения;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4) доводы,  на  основании  которых  контролируемое  лицо  не  согласно  с объявленным предостережением;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5) дату  получения  предостережения  контролируемым  лицом;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 6) личную подпись и дату.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3.3.5.В  случае  необходимости  в  подтверждение  своих  доводов контролируемое лицо прилагает к возражению соответствующие документы либо их заверенные копии.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3.3.6. Контрольный  орган  рассматривает  возражение  в  отношении предостережения в течение пятнадцати рабочих дней со дня его получения.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3.3.7. По  результатам  рассмотрения  возражения  Контрольный  орган принимает одно из следующих решений: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1) удовлетворяет возражение в форме отмены предостережения;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2) отказывает в удовлетворении возражения с указанием причины отказа. </w:t>
      </w:r>
    </w:p>
    <w:p w:rsidR="00BA4A7A" w:rsidRPr="00BA4A7A" w:rsidRDefault="00BA4A7A" w:rsidP="00090AA2">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3.3.8.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lastRenderedPageBreak/>
        <w:t xml:space="preserve">3.3.9.Повторное  направление  возражения  по  тем  же  основаниям  не допускается.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3.3.10.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3.4. Консультирование</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3.4.1.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1) порядка проведения контрольных мероприятий;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2) периодичности проведения контрольных мероприятий;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 порядка  принятия  решений  по  итогам  контрольных  мероприятий;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4) порядка обжалования решений Контрольного органа. </w:t>
      </w:r>
    </w:p>
    <w:p w:rsidR="00BA4A7A" w:rsidRPr="00BA4A7A" w:rsidRDefault="00BA4A7A" w:rsidP="00E70523">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3.4.2. Инспекторы осуществляют консуль</w:t>
      </w:r>
      <w:r w:rsidR="00E70523">
        <w:rPr>
          <w:rFonts w:ascii="Times New Roman" w:eastAsia="Times New Roman" w:hAnsi="Times New Roman"/>
          <w:color w:val="000000"/>
          <w:sz w:val="28"/>
          <w:szCs w:val="28"/>
          <w:lang w:eastAsia="ru-RU"/>
        </w:rPr>
        <w:t xml:space="preserve">тирование контролируемых лиц и </w:t>
      </w:r>
      <w:r w:rsidRPr="00BA4A7A">
        <w:rPr>
          <w:rFonts w:ascii="Times New Roman" w:eastAsia="Times New Roman" w:hAnsi="Times New Roman"/>
          <w:color w:val="000000"/>
          <w:sz w:val="28"/>
          <w:szCs w:val="28"/>
          <w:lang w:eastAsia="ru-RU"/>
        </w:rPr>
        <w:t xml:space="preserve">их представителей: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1) в виде устных разъяснений по телефону, посредством видео-конференц-связи, наличном приеме либо в ходе проведения профилактического мероприятия, контрольного мероприятия;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2) посредством  размещения  на  официальном  сайте  письменного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разъяснения  по  однотипным  обращениям  (более  5  </w:t>
      </w:r>
      <w:r w:rsidR="00E70523">
        <w:rPr>
          <w:rFonts w:ascii="Times New Roman" w:eastAsia="Times New Roman" w:hAnsi="Times New Roman"/>
          <w:color w:val="000000"/>
          <w:sz w:val="28"/>
          <w:szCs w:val="28"/>
          <w:lang w:eastAsia="ru-RU"/>
        </w:rPr>
        <w:t xml:space="preserve">однотипных  обращений) </w:t>
      </w:r>
      <w:r w:rsidRPr="00BA4A7A">
        <w:rPr>
          <w:rFonts w:ascii="Times New Roman" w:eastAsia="Times New Roman" w:hAnsi="Times New Roman"/>
          <w:color w:val="000000"/>
          <w:sz w:val="28"/>
          <w:szCs w:val="28"/>
          <w:lang w:eastAsia="ru-RU"/>
        </w:rPr>
        <w:t xml:space="preserve">контролируемых  лиц  и  их  представителей,  подписанного  уполномоченным должностным лицом Контрольного органа.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3.4.3. Индивидуальное  консультирование  на  личном  приеме  каждого заявителя инспекторами не может превышать 10 минут. Время разговора по телефону не должно превышать 10 минут.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3.4.4.Контрольный орган не предоставляет контролируемым лицам и их представителям  в  письменной  форме  информацию  по  вопросам  устного консультирования.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3.4.5. Письменное  консультирование  контролируемых  лиц  и  их представителей осуществляется по следующим вопросам: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1) порядок проведения контрольных мероприятий;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2) сроки проведения контрольных мероприятий;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 порядок обжалования решений Контрольного органа.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3.4.6.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3.4.7. Контрольный   орган   осуществляет   учет   проведенных консультирований.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3.5. Профилактический визит</w:t>
      </w:r>
      <w:r w:rsidR="00E70523">
        <w:rPr>
          <w:rFonts w:ascii="Times New Roman" w:eastAsia="Times New Roman" w:hAnsi="Times New Roman"/>
          <w:color w:val="000000"/>
          <w:sz w:val="28"/>
          <w:szCs w:val="28"/>
          <w:lang w:eastAsia="ru-RU"/>
        </w:rPr>
        <w:t>.</w:t>
      </w:r>
    </w:p>
    <w:p w:rsidR="00BA4A7A" w:rsidRPr="00BA4A7A" w:rsidRDefault="00BA4A7A" w:rsidP="00770687">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3.5.1.Профилактический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Продолжительность  профилактического  визита  составляет  не  более  двух часов в течение рабочего дня.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3.5.2. Инспектор  проводит  обязательный  профилактический  визит  в отношении: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lastRenderedPageBreak/>
        <w:t xml:space="preserve">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3.5.3. Профилактические  визиты  проводятся  по  согласованию  с контролируемыми лицами.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3.5.4.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 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 </w:t>
      </w:r>
    </w:p>
    <w:p w:rsidR="00BA4A7A" w:rsidRPr="00BA4A7A" w:rsidRDefault="00BA4A7A" w:rsidP="00E70523">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3.5.5. По  итогам  профилактического  визита </w:t>
      </w:r>
      <w:r w:rsidR="00E70523">
        <w:rPr>
          <w:rFonts w:ascii="Times New Roman" w:eastAsia="Times New Roman" w:hAnsi="Times New Roman"/>
          <w:color w:val="000000"/>
          <w:sz w:val="28"/>
          <w:szCs w:val="28"/>
          <w:lang w:eastAsia="ru-RU"/>
        </w:rPr>
        <w:t xml:space="preserve"> инспектор  составляет  акт  о </w:t>
      </w:r>
      <w:r w:rsidRPr="00BA4A7A">
        <w:rPr>
          <w:rFonts w:ascii="Times New Roman" w:eastAsia="Times New Roman" w:hAnsi="Times New Roman"/>
          <w:color w:val="000000"/>
          <w:sz w:val="28"/>
          <w:szCs w:val="28"/>
          <w:lang w:eastAsia="ru-RU"/>
        </w:rPr>
        <w:t xml:space="preserve">проведении  профилактического  визита,  форма  которого  утверждается Контрольным органом.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3.5.6.Контрольный   орган   осуществляет   учет   проведенных профилактических визитов.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4. Показатели результативности и эффективности программы </w:t>
      </w: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p>
    <w:p w:rsidR="00BA4A7A" w:rsidRPr="00BA4A7A" w:rsidRDefault="00BA4A7A" w:rsidP="00BA4A7A">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Профилактики рисков причинения вреда (ущерба)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 Оценка  эффективности  Программы</w:t>
      </w:r>
      <w:r w:rsidR="003B52C7">
        <w:rPr>
          <w:rFonts w:ascii="Times New Roman" w:eastAsia="Times New Roman" w:hAnsi="Times New Roman"/>
          <w:color w:val="000000"/>
          <w:sz w:val="28"/>
          <w:szCs w:val="28"/>
          <w:lang w:eastAsia="ru-RU"/>
        </w:rPr>
        <w:t xml:space="preserve">  производится  по  итогам  2025</w:t>
      </w:r>
      <w:r w:rsidRPr="00BA4A7A">
        <w:rPr>
          <w:rFonts w:ascii="Times New Roman" w:eastAsia="Times New Roman" w:hAnsi="Times New Roman"/>
          <w:color w:val="000000"/>
          <w:sz w:val="28"/>
          <w:szCs w:val="28"/>
          <w:lang w:eastAsia="ru-RU"/>
        </w:rPr>
        <w:t xml:space="preserve">  года методом  сравнения  показателей  качества  профилактической  деятельности  с предыдущим годом. К  показателям  качества  профилактической  деятельности  относятся следующие:</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1. Количество выданных предписаний;</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2. Количество субъектов, которым выданы предписания;</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3. Информирование юридических лиц, индивидуальных предпринимателей, граждан по вопросам соблюдения обязательных требований, оценка соблюдения которых является предметом муниципального контроля, в том числе посредством размещения на официальном сайте контрольного органа руководств (памяток), информационных статей.</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Ожидаемые конечные результаты: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 минимизирование  количества  нарушений  субъектами  профилактики </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обязательных требований, установленных Правилами благоустройства;</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снижение уровня административной нагрузки на подконтрольные субъекты.</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p>
    <w:p w:rsidR="00770687" w:rsidRDefault="00BA4A7A" w:rsidP="00BA4A7A">
      <w:pPr>
        <w:shd w:val="clear" w:color="auto" w:fill="FFFFFF"/>
        <w:spacing w:after="0" w:line="240" w:lineRule="auto"/>
        <w:ind w:left="5103" w:hanging="5103"/>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                                                                   </w:t>
      </w:r>
    </w:p>
    <w:p w:rsidR="00770687" w:rsidRDefault="00770687" w:rsidP="00BA4A7A">
      <w:pPr>
        <w:shd w:val="clear" w:color="auto" w:fill="FFFFFF"/>
        <w:spacing w:after="0" w:line="240" w:lineRule="auto"/>
        <w:ind w:left="5103" w:hanging="5103"/>
        <w:jc w:val="both"/>
        <w:rPr>
          <w:rFonts w:ascii="Times New Roman" w:eastAsia="Times New Roman" w:hAnsi="Times New Roman"/>
          <w:color w:val="000000"/>
          <w:sz w:val="28"/>
          <w:szCs w:val="28"/>
          <w:lang w:eastAsia="ru-RU"/>
        </w:rPr>
      </w:pPr>
    </w:p>
    <w:p w:rsidR="00770687" w:rsidRDefault="00770687" w:rsidP="00BA4A7A">
      <w:pPr>
        <w:shd w:val="clear" w:color="auto" w:fill="FFFFFF"/>
        <w:spacing w:after="0" w:line="240" w:lineRule="auto"/>
        <w:ind w:left="5103" w:hanging="5103"/>
        <w:jc w:val="both"/>
        <w:rPr>
          <w:rFonts w:ascii="Times New Roman" w:eastAsia="Times New Roman" w:hAnsi="Times New Roman"/>
          <w:color w:val="000000"/>
          <w:sz w:val="28"/>
          <w:szCs w:val="28"/>
          <w:lang w:eastAsia="ru-RU"/>
        </w:rPr>
      </w:pPr>
    </w:p>
    <w:p w:rsidR="00770687" w:rsidRDefault="00770687" w:rsidP="00BA4A7A">
      <w:pPr>
        <w:shd w:val="clear" w:color="auto" w:fill="FFFFFF"/>
        <w:spacing w:after="0" w:line="240" w:lineRule="auto"/>
        <w:ind w:left="5103" w:hanging="5103"/>
        <w:jc w:val="both"/>
        <w:rPr>
          <w:rFonts w:ascii="Times New Roman" w:eastAsia="Times New Roman" w:hAnsi="Times New Roman"/>
          <w:color w:val="000000"/>
          <w:sz w:val="28"/>
          <w:szCs w:val="28"/>
          <w:lang w:eastAsia="ru-RU"/>
        </w:rPr>
      </w:pPr>
    </w:p>
    <w:p w:rsidR="00770687" w:rsidRDefault="00770687" w:rsidP="00BA4A7A">
      <w:pPr>
        <w:shd w:val="clear" w:color="auto" w:fill="FFFFFF"/>
        <w:spacing w:after="0" w:line="240" w:lineRule="auto"/>
        <w:ind w:left="5103" w:hanging="5103"/>
        <w:jc w:val="both"/>
        <w:rPr>
          <w:rFonts w:ascii="Times New Roman" w:eastAsia="Times New Roman" w:hAnsi="Times New Roman"/>
          <w:color w:val="000000"/>
          <w:sz w:val="28"/>
          <w:szCs w:val="28"/>
          <w:lang w:eastAsia="ru-RU"/>
        </w:rPr>
      </w:pPr>
    </w:p>
    <w:p w:rsidR="00770687" w:rsidRDefault="00770687" w:rsidP="00BA4A7A">
      <w:pPr>
        <w:shd w:val="clear" w:color="auto" w:fill="FFFFFF"/>
        <w:spacing w:after="0" w:line="240" w:lineRule="auto"/>
        <w:ind w:left="5103" w:hanging="5103"/>
        <w:jc w:val="both"/>
        <w:rPr>
          <w:rFonts w:ascii="Times New Roman" w:eastAsia="Times New Roman" w:hAnsi="Times New Roman"/>
          <w:color w:val="000000"/>
          <w:sz w:val="28"/>
          <w:szCs w:val="28"/>
          <w:lang w:eastAsia="ru-RU"/>
        </w:rPr>
      </w:pPr>
    </w:p>
    <w:p w:rsidR="00770687" w:rsidRDefault="00770687" w:rsidP="00BA4A7A">
      <w:pPr>
        <w:shd w:val="clear" w:color="auto" w:fill="FFFFFF"/>
        <w:spacing w:after="0" w:line="240" w:lineRule="auto"/>
        <w:ind w:left="5103" w:hanging="5103"/>
        <w:jc w:val="both"/>
        <w:rPr>
          <w:rFonts w:ascii="Times New Roman" w:eastAsia="Times New Roman" w:hAnsi="Times New Roman"/>
          <w:color w:val="000000"/>
          <w:sz w:val="28"/>
          <w:szCs w:val="28"/>
          <w:lang w:eastAsia="ru-RU"/>
        </w:rPr>
      </w:pPr>
    </w:p>
    <w:p w:rsidR="00BA4A7A" w:rsidRPr="00BA4A7A" w:rsidRDefault="00770687" w:rsidP="00BA4A7A">
      <w:pPr>
        <w:shd w:val="clear" w:color="auto" w:fill="FFFFFF"/>
        <w:spacing w:after="0" w:line="240" w:lineRule="auto"/>
        <w:ind w:left="5103" w:hanging="5103"/>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w:t>
      </w:r>
      <w:r w:rsidR="00BA4A7A" w:rsidRPr="00BA4A7A">
        <w:rPr>
          <w:rFonts w:ascii="Times New Roman" w:eastAsia="Times New Roman" w:hAnsi="Times New Roman"/>
          <w:color w:val="000000"/>
          <w:sz w:val="28"/>
          <w:szCs w:val="28"/>
          <w:lang w:eastAsia="ru-RU"/>
        </w:rPr>
        <w:t xml:space="preserve"> </w:t>
      </w:r>
      <w:r w:rsidR="00E70523">
        <w:rPr>
          <w:rFonts w:ascii="Times New Roman" w:eastAsia="Times New Roman" w:hAnsi="Times New Roman"/>
          <w:color w:val="000000"/>
          <w:sz w:val="28"/>
          <w:szCs w:val="28"/>
          <w:lang w:eastAsia="ru-RU"/>
        </w:rPr>
        <w:t xml:space="preserve">  </w:t>
      </w:r>
      <w:r w:rsidR="00BA4A7A" w:rsidRPr="00BA4A7A">
        <w:rPr>
          <w:rFonts w:ascii="Times New Roman" w:eastAsia="Times New Roman" w:hAnsi="Times New Roman"/>
          <w:color w:val="000000"/>
          <w:sz w:val="28"/>
          <w:szCs w:val="28"/>
          <w:lang w:eastAsia="ru-RU"/>
        </w:rPr>
        <w:t xml:space="preserve">  Приложение 1</w:t>
      </w:r>
    </w:p>
    <w:p w:rsidR="00BA4A7A" w:rsidRPr="00BA4A7A" w:rsidRDefault="00BA4A7A" w:rsidP="00BA4A7A">
      <w:pPr>
        <w:shd w:val="clear" w:color="auto" w:fill="FFFFFF"/>
        <w:spacing w:after="0" w:line="240" w:lineRule="auto"/>
        <w:ind w:left="5103" w:hanging="5103"/>
        <w:jc w:val="both"/>
        <w:rPr>
          <w:rFonts w:ascii="Times New Roman" w:eastAsia="Times New Roman" w:hAnsi="Times New Roman"/>
          <w:color w:val="000000"/>
          <w:sz w:val="28"/>
          <w:szCs w:val="28"/>
          <w:lang w:eastAsia="ru-RU"/>
        </w:rPr>
      </w:pPr>
      <w:r w:rsidRPr="00BA4A7A">
        <w:rPr>
          <w:rFonts w:ascii="Times New Roman" w:eastAsia="Times New Roman" w:hAnsi="Times New Roman"/>
          <w:color w:val="000000"/>
          <w:sz w:val="28"/>
          <w:szCs w:val="28"/>
          <w:lang w:eastAsia="ru-RU"/>
        </w:rPr>
        <w:t xml:space="preserve">                                                                 </w:t>
      </w:r>
      <w:r w:rsidR="00E70523">
        <w:rPr>
          <w:rFonts w:ascii="Times New Roman" w:eastAsia="Times New Roman" w:hAnsi="Times New Roman"/>
          <w:color w:val="000000"/>
          <w:sz w:val="28"/>
          <w:szCs w:val="28"/>
          <w:lang w:eastAsia="ru-RU"/>
        </w:rPr>
        <w:t xml:space="preserve">           </w:t>
      </w:r>
      <w:r w:rsidRPr="00BA4A7A">
        <w:rPr>
          <w:rFonts w:ascii="Times New Roman" w:eastAsia="Times New Roman" w:hAnsi="Times New Roman"/>
          <w:color w:val="000000"/>
          <w:sz w:val="28"/>
          <w:szCs w:val="28"/>
          <w:lang w:eastAsia="ru-RU"/>
        </w:rPr>
        <w:t xml:space="preserve">к программе профилактики  рисков причинения  вреда (ущерба)  охраняемым  законом  ценностям  при осуществлении  муниципального  контроля  в  </w:t>
      </w:r>
      <w:r w:rsidR="003B52C7">
        <w:rPr>
          <w:rFonts w:ascii="Times New Roman" w:eastAsia="Times New Roman" w:hAnsi="Times New Roman"/>
          <w:color w:val="000000"/>
          <w:sz w:val="28"/>
          <w:szCs w:val="28"/>
          <w:lang w:eastAsia="ru-RU"/>
        </w:rPr>
        <w:t>сфере благоустройства на 2026</w:t>
      </w:r>
      <w:r w:rsidRPr="00BA4A7A">
        <w:rPr>
          <w:rFonts w:ascii="Times New Roman" w:eastAsia="Times New Roman" w:hAnsi="Times New Roman"/>
          <w:color w:val="000000"/>
          <w:sz w:val="28"/>
          <w:szCs w:val="28"/>
          <w:lang w:eastAsia="ru-RU"/>
        </w:rPr>
        <w:t xml:space="preserve"> г.</w:t>
      </w: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p>
    <w:p w:rsidR="00BA4A7A" w:rsidRPr="00BA4A7A" w:rsidRDefault="00BA4A7A" w:rsidP="00BA4A7A">
      <w:pPr>
        <w:shd w:val="clear" w:color="auto" w:fill="FFFFFF"/>
        <w:spacing w:after="0" w:line="240" w:lineRule="auto"/>
        <w:jc w:val="center"/>
        <w:rPr>
          <w:rFonts w:ascii="Times New Roman" w:eastAsia="Times New Roman" w:hAnsi="Times New Roman"/>
          <w:b/>
          <w:color w:val="000000"/>
          <w:sz w:val="28"/>
          <w:szCs w:val="28"/>
          <w:lang w:eastAsia="ru-RU"/>
        </w:rPr>
      </w:pPr>
      <w:r w:rsidRPr="00BA4A7A">
        <w:rPr>
          <w:rFonts w:ascii="Times New Roman" w:eastAsia="Times New Roman" w:hAnsi="Times New Roman"/>
          <w:b/>
          <w:color w:val="000000"/>
          <w:sz w:val="28"/>
          <w:szCs w:val="28"/>
          <w:lang w:eastAsia="ru-RU"/>
        </w:rPr>
        <w:t>План-график</w:t>
      </w:r>
    </w:p>
    <w:p w:rsidR="00BA4A7A" w:rsidRPr="00BA4A7A" w:rsidRDefault="00BA4A7A" w:rsidP="00BA4A7A">
      <w:pPr>
        <w:shd w:val="clear" w:color="auto" w:fill="FFFFFF"/>
        <w:spacing w:after="0" w:line="240" w:lineRule="auto"/>
        <w:jc w:val="center"/>
        <w:rPr>
          <w:rFonts w:ascii="Times New Roman" w:eastAsia="Times New Roman" w:hAnsi="Times New Roman"/>
          <w:b/>
          <w:color w:val="000000"/>
          <w:sz w:val="28"/>
          <w:szCs w:val="28"/>
          <w:lang w:eastAsia="ru-RU"/>
        </w:rPr>
      </w:pPr>
      <w:r w:rsidRPr="00BA4A7A">
        <w:rPr>
          <w:rFonts w:ascii="Times New Roman" w:eastAsia="Times New Roman" w:hAnsi="Times New Roman"/>
          <w:b/>
          <w:color w:val="000000"/>
          <w:sz w:val="28"/>
          <w:szCs w:val="28"/>
          <w:lang w:eastAsia="ru-RU"/>
        </w:rPr>
        <w:t>Проведения профилактических мероприятий</w:t>
      </w:r>
    </w:p>
    <w:p w:rsidR="00BA4A7A" w:rsidRPr="00BA4A7A" w:rsidRDefault="00BA4A7A" w:rsidP="00BA4A7A">
      <w:pPr>
        <w:shd w:val="clear" w:color="auto" w:fill="FFFFFF"/>
        <w:spacing w:after="0" w:line="240" w:lineRule="auto"/>
        <w:jc w:val="center"/>
        <w:rPr>
          <w:rFonts w:ascii="Times New Roman" w:eastAsia="Times New Roman" w:hAnsi="Times New Roman"/>
          <w:b/>
          <w:color w:val="000000"/>
          <w:sz w:val="28"/>
          <w:szCs w:val="28"/>
          <w:lang w:eastAsia="ru-RU"/>
        </w:rPr>
      </w:pPr>
      <w:r w:rsidRPr="00BA4A7A">
        <w:rPr>
          <w:rFonts w:ascii="Times New Roman" w:eastAsia="Times New Roman" w:hAnsi="Times New Roman"/>
          <w:b/>
          <w:color w:val="000000"/>
          <w:sz w:val="28"/>
          <w:szCs w:val="28"/>
          <w:lang w:eastAsia="ru-RU"/>
        </w:rPr>
        <w:t xml:space="preserve">администрацией </w:t>
      </w:r>
      <w:r w:rsidR="00770687">
        <w:rPr>
          <w:rFonts w:ascii="Times New Roman" w:eastAsia="Times New Roman" w:hAnsi="Times New Roman"/>
          <w:b/>
          <w:color w:val="000000"/>
          <w:sz w:val="28"/>
          <w:szCs w:val="28"/>
          <w:lang w:eastAsia="ru-RU"/>
        </w:rPr>
        <w:t>Зеркаль</w:t>
      </w:r>
      <w:r w:rsidRPr="00BA4A7A">
        <w:rPr>
          <w:rFonts w:ascii="Times New Roman" w:eastAsia="Times New Roman" w:hAnsi="Times New Roman"/>
          <w:b/>
          <w:color w:val="000000"/>
          <w:sz w:val="28"/>
          <w:szCs w:val="28"/>
          <w:lang w:eastAsia="ru-RU"/>
        </w:rPr>
        <w:t>ского сельсовета Шипуновского района</w:t>
      </w:r>
    </w:p>
    <w:p w:rsidR="00BA4A7A" w:rsidRPr="00BA4A7A" w:rsidRDefault="00BA4A7A" w:rsidP="00BA4A7A">
      <w:pPr>
        <w:shd w:val="clear" w:color="auto" w:fill="FFFFFF"/>
        <w:spacing w:after="0" w:line="240" w:lineRule="auto"/>
        <w:jc w:val="center"/>
        <w:rPr>
          <w:rFonts w:ascii="Times New Roman" w:eastAsia="Times New Roman" w:hAnsi="Times New Roman"/>
          <w:b/>
          <w:color w:val="000000"/>
          <w:sz w:val="28"/>
          <w:szCs w:val="28"/>
          <w:lang w:eastAsia="ru-RU"/>
        </w:rPr>
      </w:pPr>
      <w:r w:rsidRPr="00BA4A7A">
        <w:rPr>
          <w:rFonts w:ascii="Times New Roman" w:eastAsia="Times New Roman" w:hAnsi="Times New Roman"/>
          <w:b/>
          <w:color w:val="000000"/>
          <w:sz w:val="28"/>
          <w:szCs w:val="28"/>
          <w:lang w:eastAsia="ru-RU"/>
        </w:rPr>
        <w:t xml:space="preserve"> Алтайского края,</w:t>
      </w:r>
      <w:r w:rsidR="00E70523">
        <w:rPr>
          <w:rFonts w:ascii="Times New Roman" w:eastAsia="Times New Roman" w:hAnsi="Times New Roman"/>
          <w:b/>
          <w:color w:val="000000"/>
          <w:sz w:val="28"/>
          <w:szCs w:val="28"/>
          <w:lang w:eastAsia="ru-RU"/>
        </w:rPr>
        <w:t xml:space="preserve"> </w:t>
      </w:r>
      <w:r w:rsidRPr="00BA4A7A">
        <w:rPr>
          <w:rFonts w:ascii="Times New Roman" w:eastAsia="Times New Roman" w:hAnsi="Times New Roman"/>
          <w:b/>
          <w:color w:val="000000"/>
          <w:sz w:val="28"/>
          <w:szCs w:val="28"/>
          <w:lang w:eastAsia="ru-RU"/>
        </w:rPr>
        <w:t>направленных на предупреждение нарушений обязательных требований и предотвращение рисков причинения вреда (ущерба) охраняемым законом ценностям по при осуществлении муниципального контроля</w:t>
      </w:r>
      <w:r w:rsidR="00BD1518">
        <w:rPr>
          <w:rFonts w:ascii="Times New Roman" w:eastAsia="Times New Roman" w:hAnsi="Times New Roman"/>
          <w:b/>
          <w:color w:val="000000"/>
          <w:sz w:val="28"/>
          <w:szCs w:val="28"/>
          <w:lang w:eastAsia="ru-RU"/>
        </w:rPr>
        <w:t xml:space="preserve"> в сфере благоустр</w:t>
      </w:r>
      <w:r w:rsidR="003B52C7">
        <w:rPr>
          <w:rFonts w:ascii="Times New Roman" w:eastAsia="Times New Roman" w:hAnsi="Times New Roman"/>
          <w:b/>
          <w:color w:val="000000"/>
          <w:sz w:val="28"/>
          <w:szCs w:val="28"/>
          <w:lang w:eastAsia="ru-RU"/>
        </w:rPr>
        <w:t>ойства на 2026</w:t>
      </w:r>
      <w:r w:rsidRPr="00BA4A7A">
        <w:rPr>
          <w:rFonts w:ascii="Times New Roman" w:eastAsia="Times New Roman" w:hAnsi="Times New Roman"/>
          <w:b/>
          <w:color w:val="000000"/>
          <w:sz w:val="28"/>
          <w:szCs w:val="28"/>
          <w:lang w:eastAsia="ru-RU"/>
        </w:rPr>
        <w:t xml:space="preserve"> г.</w:t>
      </w:r>
    </w:p>
    <w:p w:rsidR="00BA4A7A" w:rsidRPr="00BA4A7A" w:rsidRDefault="00BA4A7A" w:rsidP="00BA4A7A">
      <w:pPr>
        <w:shd w:val="clear" w:color="auto" w:fill="FFFFFF"/>
        <w:spacing w:after="0" w:line="240" w:lineRule="auto"/>
        <w:jc w:val="center"/>
        <w:rPr>
          <w:rFonts w:ascii="Times New Roman" w:eastAsia="Times New Roman" w:hAnsi="Times New Roman"/>
          <w:b/>
          <w:color w:val="000000"/>
          <w:sz w:val="28"/>
          <w:szCs w:val="28"/>
          <w:lang w:eastAsia="ru-RU"/>
        </w:rPr>
      </w:pPr>
    </w:p>
    <w:p w:rsidR="00BA4A7A" w:rsidRPr="00BA4A7A" w:rsidRDefault="00BA4A7A" w:rsidP="00BA4A7A">
      <w:pPr>
        <w:shd w:val="clear" w:color="auto" w:fill="FFFFFF"/>
        <w:spacing w:after="0" w:line="240" w:lineRule="auto"/>
        <w:jc w:val="both"/>
        <w:rPr>
          <w:rFonts w:ascii="Times New Roman" w:eastAsia="Times New Roman" w:hAnsi="Times New Roman"/>
          <w:color w:val="000000"/>
          <w:sz w:val="28"/>
          <w:szCs w:val="28"/>
          <w:lang w:eastAsia="ru-RU"/>
        </w:rPr>
      </w:pPr>
    </w:p>
    <w:tbl>
      <w:tblPr>
        <w:tblStyle w:val="11"/>
        <w:tblW w:w="0" w:type="auto"/>
        <w:tblLayout w:type="fixed"/>
        <w:tblLook w:val="04A0" w:firstRow="1" w:lastRow="0" w:firstColumn="1" w:lastColumn="0" w:noHBand="0" w:noVBand="1"/>
      </w:tblPr>
      <w:tblGrid>
        <w:gridCol w:w="1526"/>
        <w:gridCol w:w="2494"/>
        <w:gridCol w:w="1158"/>
        <w:gridCol w:w="2010"/>
        <w:gridCol w:w="1596"/>
        <w:gridCol w:w="1495"/>
      </w:tblGrid>
      <w:tr w:rsidR="00BA4A7A" w:rsidRPr="00BA4A7A" w:rsidTr="00BA4A7A">
        <w:tc>
          <w:tcPr>
            <w:tcW w:w="1526" w:type="dxa"/>
          </w:tcPr>
          <w:p w:rsidR="00BA4A7A" w:rsidRPr="00BA4A7A" w:rsidRDefault="00BA4A7A" w:rsidP="00BA4A7A">
            <w:pPr>
              <w:spacing w:after="0" w:line="240" w:lineRule="auto"/>
              <w:rPr>
                <w:rFonts w:eastAsia="Times New Roman"/>
                <w:color w:val="000000"/>
                <w:sz w:val="24"/>
                <w:szCs w:val="24"/>
                <w:lang w:eastAsia="ru-RU"/>
              </w:rPr>
            </w:pPr>
            <w:r w:rsidRPr="00BA4A7A">
              <w:rPr>
                <w:rFonts w:eastAsia="Times New Roman"/>
                <w:color w:val="000000"/>
                <w:sz w:val="24"/>
                <w:szCs w:val="24"/>
                <w:lang w:eastAsia="ru-RU"/>
              </w:rPr>
              <w:t>Форма мероприятия</w:t>
            </w:r>
          </w:p>
        </w:tc>
        <w:tc>
          <w:tcPr>
            <w:tcW w:w="2494" w:type="dxa"/>
          </w:tcPr>
          <w:p w:rsidR="00BA4A7A" w:rsidRPr="00BA4A7A" w:rsidRDefault="00BA4A7A" w:rsidP="00BD1518">
            <w:pPr>
              <w:spacing w:after="0" w:line="240" w:lineRule="auto"/>
              <w:ind w:firstLine="0"/>
              <w:rPr>
                <w:rFonts w:eastAsia="Times New Roman"/>
                <w:color w:val="000000"/>
                <w:sz w:val="24"/>
                <w:szCs w:val="24"/>
                <w:lang w:eastAsia="ru-RU"/>
              </w:rPr>
            </w:pPr>
            <w:r w:rsidRPr="00BA4A7A">
              <w:rPr>
                <w:rFonts w:eastAsia="Times New Roman"/>
                <w:color w:val="000000"/>
                <w:sz w:val="24"/>
                <w:szCs w:val="24"/>
                <w:lang w:eastAsia="ru-RU"/>
              </w:rPr>
              <w:t>Наименование мероприятия</w:t>
            </w:r>
          </w:p>
        </w:tc>
        <w:tc>
          <w:tcPr>
            <w:tcW w:w="1158" w:type="dxa"/>
          </w:tcPr>
          <w:p w:rsidR="00BA4A7A" w:rsidRPr="00BA4A7A" w:rsidRDefault="00BA4A7A" w:rsidP="00BD1518">
            <w:pPr>
              <w:spacing w:after="0" w:line="240" w:lineRule="auto"/>
              <w:ind w:firstLine="0"/>
              <w:rPr>
                <w:rFonts w:eastAsia="Times New Roman"/>
                <w:color w:val="000000"/>
                <w:sz w:val="24"/>
                <w:szCs w:val="24"/>
                <w:lang w:eastAsia="ru-RU"/>
              </w:rPr>
            </w:pPr>
            <w:r w:rsidRPr="00BA4A7A">
              <w:rPr>
                <w:rFonts w:eastAsia="Times New Roman"/>
                <w:color w:val="000000"/>
                <w:sz w:val="24"/>
                <w:szCs w:val="24"/>
                <w:lang w:eastAsia="ru-RU"/>
              </w:rPr>
              <w:t>Сроки исполнения</w:t>
            </w:r>
          </w:p>
        </w:tc>
        <w:tc>
          <w:tcPr>
            <w:tcW w:w="2010" w:type="dxa"/>
          </w:tcPr>
          <w:p w:rsidR="00BA4A7A" w:rsidRPr="00BA4A7A" w:rsidRDefault="00BA4A7A" w:rsidP="00BD1518">
            <w:pPr>
              <w:spacing w:after="0" w:line="240" w:lineRule="auto"/>
              <w:ind w:firstLine="0"/>
              <w:rPr>
                <w:rFonts w:eastAsia="Times New Roman"/>
                <w:color w:val="000000"/>
                <w:sz w:val="24"/>
                <w:szCs w:val="24"/>
                <w:lang w:eastAsia="ru-RU"/>
              </w:rPr>
            </w:pPr>
            <w:r w:rsidRPr="00BA4A7A">
              <w:rPr>
                <w:rFonts w:eastAsia="Times New Roman"/>
                <w:color w:val="000000"/>
                <w:sz w:val="24"/>
                <w:szCs w:val="24"/>
                <w:lang w:eastAsia="ru-RU"/>
              </w:rPr>
              <w:t>Ожидаемый результат</w:t>
            </w:r>
          </w:p>
        </w:tc>
        <w:tc>
          <w:tcPr>
            <w:tcW w:w="1596" w:type="dxa"/>
          </w:tcPr>
          <w:p w:rsidR="00BA4A7A" w:rsidRPr="00BA4A7A" w:rsidRDefault="00BA4A7A" w:rsidP="00BD1518">
            <w:pPr>
              <w:spacing w:after="0" w:line="240" w:lineRule="auto"/>
              <w:ind w:firstLine="0"/>
              <w:rPr>
                <w:rFonts w:eastAsia="Times New Roman"/>
                <w:color w:val="000000"/>
                <w:sz w:val="24"/>
                <w:szCs w:val="24"/>
                <w:lang w:eastAsia="ru-RU"/>
              </w:rPr>
            </w:pPr>
            <w:r w:rsidRPr="00BA4A7A">
              <w:rPr>
                <w:rFonts w:eastAsia="Times New Roman"/>
                <w:color w:val="000000"/>
                <w:sz w:val="24"/>
                <w:szCs w:val="24"/>
                <w:lang w:eastAsia="ru-RU"/>
              </w:rPr>
              <w:t>Адресаты мероприятий</w:t>
            </w:r>
          </w:p>
        </w:tc>
        <w:tc>
          <w:tcPr>
            <w:tcW w:w="1495" w:type="dxa"/>
          </w:tcPr>
          <w:p w:rsidR="00BA4A7A" w:rsidRPr="00BA4A7A" w:rsidRDefault="00BA4A7A" w:rsidP="00BD1518">
            <w:pPr>
              <w:spacing w:after="0" w:line="240" w:lineRule="auto"/>
              <w:ind w:firstLine="0"/>
              <w:rPr>
                <w:rFonts w:eastAsia="Times New Roman"/>
                <w:color w:val="000000"/>
                <w:sz w:val="24"/>
                <w:szCs w:val="24"/>
                <w:lang w:eastAsia="ru-RU"/>
              </w:rPr>
            </w:pPr>
            <w:r w:rsidRPr="00BA4A7A">
              <w:rPr>
                <w:rFonts w:eastAsia="Times New Roman"/>
                <w:color w:val="000000"/>
                <w:sz w:val="24"/>
                <w:szCs w:val="24"/>
                <w:lang w:eastAsia="ru-RU"/>
              </w:rPr>
              <w:t>Ответственные лица</w:t>
            </w:r>
          </w:p>
        </w:tc>
      </w:tr>
      <w:tr w:rsidR="00BA4A7A" w:rsidRPr="00BA4A7A" w:rsidTr="00BA4A7A">
        <w:tc>
          <w:tcPr>
            <w:tcW w:w="10279" w:type="dxa"/>
            <w:gridSpan w:val="6"/>
          </w:tcPr>
          <w:p w:rsidR="00BA4A7A" w:rsidRPr="00BA4A7A" w:rsidRDefault="00BA4A7A" w:rsidP="00D86CB0">
            <w:pPr>
              <w:spacing w:after="0" w:line="240" w:lineRule="auto"/>
              <w:jc w:val="center"/>
              <w:rPr>
                <w:rFonts w:eastAsia="Times New Roman"/>
                <w:color w:val="000000"/>
                <w:sz w:val="24"/>
                <w:szCs w:val="24"/>
                <w:lang w:eastAsia="ru-RU"/>
              </w:rPr>
            </w:pPr>
            <w:r w:rsidRPr="00BA4A7A">
              <w:rPr>
                <w:rFonts w:eastAsia="Times New Roman"/>
                <w:color w:val="000000"/>
                <w:sz w:val="24"/>
                <w:szCs w:val="24"/>
                <w:lang w:eastAsia="ru-RU"/>
              </w:rPr>
              <w:t>202</w:t>
            </w:r>
            <w:r w:rsidR="003B52C7">
              <w:rPr>
                <w:rFonts w:eastAsia="Times New Roman"/>
                <w:color w:val="000000"/>
                <w:sz w:val="24"/>
                <w:szCs w:val="24"/>
                <w:lang w:eastAsia="ru-RU"/>
              </w:rPr>
              <w:t>6</w:t>
            </w:r>
            <w:r w:rsidRPr="00BA4A7A">
              <w:rPr>
                <w:rFonts w:eastAsia="Times New Roman"/>
                <w:color w:val="000000"/>
                <w:sz w:val="24"/>
                <w:szCs w:val="24"/>
                <w:lang w:eastAsia="ru-RU"/>
              </w:rPr>
              <w:t xml:space="preserve"> год</w:t>
            </w:r>
          </w:p>
        </w:tc>
      </w:tr>
      <w:tr w:rsidR="00BA4A7A" w:rsidRPr="00BA4A7A" w:rsidTr="00BA4A7A">
        <w:tc>
          <w:tcPr>
            <w:tcW w:w="1526" w:type="dxa"/>
            <w:vMerge w:val="restart"/>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Информирование</w:t>
            </w:r>
          </w:p>
        </w:tc>
        <w:tc>
          <w:tcPr>
            <w:tcW w:w="2494" w:type="dxa"/>
          </w:tcPr>
          <w:p w:rsidR="00BA4A7A" w:rsidRPr="00BD1518" w:rsidRDefault="00BA4A7A" w:rsidP="00770687">
            <w:pPr>
              <w:spacing w:after="0" w:line="240" w:lineRule="auto"/>
              <w:ind w:firstLine="0"/>
              <w:jc w:val="left"/>
              <w:rPr>
                <w:rFonts w:eastAsia="Times New Roman"/>
                <w:color w:val="000000"/>
                <w:sz w:val="24"/>
                <w:szCs w:val="24"/>
                <w:lang w:eastAsia="ru-RU"/>
              </w:rPr>
            </w:pPr>
            <w:r w:rsidRPr="00BD1518">
              <w:rPr>
                <w:rFonts w:eastAsia="Times New Roman"/>
                <w:color w:val="000000"/>
                <w:sz w:val="24"/>
                <w:szCs w:val="24"/>
                <w:lang w:eastAsia="ru-RU"/>
              </w:rPr>
              <w:t xml:space="preserve">Актуализация и размещение на сайте </w:t>
            </w:r>
            <w:hyperlink r:id="rId7" w:history="1">
              <w:r w:rsidR="00BD1518" w:rsidRPr="00BD1518">
                <w:rPr>
                  <w:rStyle w:val="ac"/>
                  <w:sz w:val="24"/>
                  <w:szCs w:val="24"/>
                </w:rPr>
                <w:t>https://</w:t>
              </w:r>
              <w:r w:rsidR="00770687">
                <w:rPr>
                  <w:rStyle w:val="ac"/>
                  <w:sz w:val="24"/>
                  <w:szCs w:val="24"/>
                  <w:lang w:val="en-US"/>
                </w:rPr>
                <w:t>zerkal</w:t>
              </w:r>
              <w:r w:rsidR="00402E27">
                <w:rPr>
                  <w:rStyle w:val="ac"/>
                  <w:sz w:val="24"/>
                  <w:szCs w:val="24"/>
                  <w:lang w:val="en-US"/>
                </w:rPr>
                <w:t>y</w:t>
              </w:r>
              <w:r w:rsidR="00770687" w:rsidRPr="00770687">
                <w:rPr>
                  <w:rStyle w:val="ac"/>
                  <w:sz w:val="24"/>
                  <w:szCs w:val="24"/>
                </w:rPr>
                <w:t>-</w:t>
              </w:r>
              <w:r w:rsidR="00770687">
                <w:rPr>
                  <w:rStyle w:val="ac"/>
                  <w:sz w:val="24"/>
                  <w:szCs w:val="24"/>
                  <w:lang w:val="en-US"/>
                </w:rPr>
                <w:t>r</w:t>
              </w:r>
              <w:r w:rsidR="00BD1518" w:rsidRPr="00BD1518">
                <w:rPr>
                  <w:rStyle w:val="ac"/>
                  <w:sz w:val="24"/>
                  <w:szCs w:val="24"/>
                </w:rPr>
                <w:t>22.</w:t>
              </w:r>
              <w:r w:rsidR="00770687">
                <w:rPr>
                  <w:rStyle w:val="ac"/>
                  <w:sz w:val="24"/>
                  <w:szCs w:val="24"/>
                  <w:lang w:val="en-US"/>
                </w:rPr>
                <w:t>gosweb</w:t>
              </w:r>
              <w:r w:rsidR="00770687">
                <w:rPr>
                  <w:rStyle w:val="ac"/>
                  <w:sz w:val="24"/>
                  <w:szCs w:val="24"/>
                </w:rPr>
                <w:t>.</w:t>
              </w:r>
              <w:r w:rsidR="00BD1518" w:rsidRPr="00BD1518">
                <w:rPr>
                  <w:rStyle w:val="ac"/>
                  <w:sz w:val="24"/>
                  <w:szCs w:val="24"/>
                </w:rPr>
                <w:t>gosuslugi.ru</w:t>
              </w:r>
            </w:hyperlink>
            <w:r w:rsidR="00BD1518" w:rsidRPr="00BD1518">
              <w:rPr>
                <w:sz w:val="24"/>
                <w:szCs w:val="24"/>
              </w:rPr>
              <w:t xml:space="preserve"> </w:t>
            </w:r>
            <w:r w:rsidRPr="00BD1518">
              <w:rPr>
                <w:rFonts w:eastAsia="Times New Roman"/>
                <w:color w:val="000000"/>
                <w:sz w:val="24"/>
                <w:szCs w:val="24"/>
                <w:lang w:eastAsia="ru-RU"/>
              </w:rPr>
              <w:t>Перечней правовых актов, содержащих обязательные требования, соблюдение которых оценивается при проведении мероприятий по контролю</w:t>
            </w:r>
          </w:p>
        </w:tc>
        <w:tc>
          <w:tcPr>
            <w:tcW w:w="1158"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По мере принятия или внесения изменений</w:t>
            </w:r>
          </w:p>
        </w:tc>
        <w:tc>
          <w:tcPr>
            <w:tcW w:w="2010"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Советующий раздел на сайте МО содержит актуальную информацию</w:t>
            </w:r>
          </w:p>
        </w:tc>
        <w:tc>
          <w:tcPr>
            <w:tcW w:w="159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Контролируемые лица</w:t>
            </w:r>
          </w:p>
        </w:tc>
        <w:tc>
          <w:tcPr>
            <w:tcW w:w="1495"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Администрация</w:t>
            </w:r>
          </w:p>
        </w:tc>
      </w:tr>
      <w:tr w:rsidR="00BA4A7A" w:rsidRPr="00BA4A7A" w:rsidTr="00BA4A7A">
        <w:tc>
          <w:tcPr>
            <w:tcW w:w="1526" w:type="dxa"/>
            <w:vMerge/>
          </w:tcPr>
          <w:p w:rsidR="00BA4A7A" w:rsidRPr="00BA4A7A" w:rsidRDefault="00BA4A7A" w:rsidP="00770687">
            <w:pPr>
              <w:spacing w:after="0" w:line="240" w:lineRule="auto"/>
              <w:jc w:val="left"/>
              <w:rPr>
                <w:rFonts w:eastAsia="Times New Roman"/>
                <w:color w:val="000000"/>
                <w:sz w:val="24"/>
                <w:szCs w:val="24"/>
                <w:lang w:eastAsia="ru-RU"/>
              </w:rPr>
            </w:pPr>
          </w:p>
        </w:tc>
        <w:tc>
          <w:tcPr>
            <w:tcW w:w="2494"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Размещение разъяснительных материалов, информационных писем, руководств по вопросам соблюдения обязательных требований и в средствах массовой информации и на официальном сайте муниципального образования</w:t>
            </w:r>
          </w:p>
        </w:tc>
        <w:tc>
          <w:tcPr>
            <w:tcW w:w="1158"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Не реже 2 раз в год (в течение 30 дней со дня окончания полугодия)</w:t>
            </w:r>
          </w:p>
        </w:tc>
        <w:tc>
          <w:tcPr>
            <w:tcW w:w="2010"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Предупреждение нарушений обязательных требований законодательства</w:t>
            </w:r>
          </w:p>
        </w:tc>
        <w:tc>
          <w:tcPr>
            <w:tcW w:w="159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Контролируемые</w:t>
            </w:r>
          </w:p>
        </w:tc>
        <w:tc>
          <w:tcPr>
            <w:tcW w:w="1495"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Администрация</w:t>
            </w:r>
          </w:p>
        </w:tc>
      </w:tr>
      <w:tr w:rsidR="00BA4A7A" w:rsidRPr="00BA4A7A" w:rsidTr="00BA4A7A">
        <w:tc>
          <w:tcPr>
            <w:tcW w:w="152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Обобщение правоприменительной практики</w:t>
            </w:r>
          </w:p>
        </w:tc>
        <w:tc>
          <w:tcPr>
            <w:tcW w:w="2494"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 xml:space="preserve">Формирование и размещение на официальном сайте  МО  Перечня типичных нарушений </w:t>
            </w:r>
            <w:r w:rsidRPr="00BA4A7A">
              <w:rPr>
                <w:rFonts w:eastAsia="Times New Roman"/>
                <w:color w:val="000000"/>
                <w:sz w:val="24"/>
                <w:szCs w:val="24"/>
                <w:lang w:eastAsia="ru-RU"/>
              </w:rPr>
              <w:lastRenderedPageBreak/>
              <w:t>обязательных требований, установленных правовыми актами в подконтрольной сфере, выявленных в результате анализа и обобщения правоприменительной практики контрольно-надзорной деятельности.</w:t>
            </w:r>
          </w:p>
        </w:tc>
        <w:tc>
          <w:tcPr>
            <w:tcW w:w="1158" w:type="dxa"/>
          </w:tcPr>
          <w:p w:rsidR="00BA4A7A" w:rsidRPr="00BA4A7A" w:rsidRDefault="00BD1518" w:rsidP="00770687">
            <w:pPr>
              <w:spacing w:after="0" w:line="240" w:lineRule="auto"/>
              <w:ind w:firstLine="0"/>
              <w:jc w:val="left"/>
              <w:rPr>
                <w:rFonts w:eastAsia="Times New Roman"/>
                <w:color w:val="000000"/>
                <w:sz w:val="24"/>
                <w:szCs w:val="24"/>
                <w:lang w:eastAsia="ru-RU"/>
              </w:rPr>
            </w:pPr>
            <w:r>
              <w:rPr>
                <w:rFonts w:eastAsia="Times New Roman"/>
                <w:color w:val="000000"/>
                <w:sz w:val="24"/>
                <w:szCs w:val="24"/>
                <w:lang w:eastAsia="ru-RU"/>
              </w:rPr>
              <w:lastRenderedPageBreak/>
              <w:t xml:space="preserve">Конец </w:t>
            </w:r>
            <w:r>
              <w:rPr>
                <w:rFonts w:eastAsia="Times New Roman"/>
                <w:color w:val="000000"/>
                <w:sz w:val="24"/>
                <w:szCs w:val="24"/>
                <w:lang w:val="en-US" w:eastAsia="ru-RU"/>
              </w:rPr>
              <w:t>I</w:t>
            </w:r>
            <w:r>
              <w:rPr>
                <w:rFonts w:eastAsia="Times New Roman"/>
                <w:color w:val="000000"/>
                <w:sz w:val="24"/>
                <w:szCs w:val="24"/>
                <w:lang w:eastAsia="ru-RU"/>
              </w:rPr>
              <w:t xml:space="preserve"> квартала</w:t>
            </w:r>
          </w:p>
        </w:tc>
        <w:tc>
          <w:tcPr>
            <w:tcW w:w="2010"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Размещение на сайте правоприменительной практики</w:t>
            </w:r>
          </w:p>
        </w:tc>
        <w:tc>
          <w:tcPr>
            <w:tcW w:w="159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Контролируемые лица</w:t>
            </w:r>
          </w:p>
        </w:tc>
        <w:tc>
          <w:tcPr>
            <w:tcW w:w="1495"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Администрация</w:t>
            </w:r>
          </w:p>
        </w:tc>
      </w:tr>
      <w:tr w:rsidR="00BA4A7A" w:rsidRPr="00BA4A7A" w:rsidTr="00BA4A7A">
        <w:tc>
          <w:tcPr>
            <w:tcW w:w="152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lastRenderedPageBreak/>
              <w:t>Выдача предостережений о недопустимости нарушений обязательных требований</w:t>
            </w:r>
          </w:p>
        </w:tc>
        <w:tc>
          <w:tcPr>
            <w:tcW w:w="2494"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Направление юридическим лицам, индивидуальным предпринимателям предостережений о недопустимости нарушений обязательных требований в подконтрольной сфере</w:t>
            </w:r>
          </w:p>
        </w:tc>
        <w:tc>
          <w:tcPr>
            <w:tcW w:w="1158"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По мере получения сведений о признаках нарушений</w:t>
            </w:r>
          </w:p>
        </w:tc>
        <w:tc>
          <w:tcPr>
            <w:tcW w:w="2010"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Минимизация возможных рисков нарушений обязательных требований</w:t>
            </w:r>
          </w:p>
        </w:tc>
        <w:tc>
          <w:tcPr>
            <w:tcW w:w="159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Контролируемые лица</w:t>
            </w:r>
          </w:p>
        </w:tc>
        <w:tc>
          <w:tcPr>
            <w:tcW w:w="1495"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Администрация</w:t>
            </w:r>
          </w:p>
        </w:tc>
      </w:tr>
      <w:tr w:rsidR="00BA4A7A" w:rsidRPr="00BA4A7A" w:rsidTr="00BA4A7A">
        <w:tc>
          <w:tcPr>
            <w:tcW w:w="1526" w:type="dxa"/>
            <w:vMerge w:val="restart"/>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Консультация по вопросам соблюдения обязательных требований</w:t>
            </w:r>
          </w:p>
        </w:tc>
        <w:tc>
          <w:tcPr>
            <w:tcW w:w="2494"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Проведение консультаций контролируемых лиц по вопросам соблюдения обязательных требований</w:t>
            </w:r>
          </w:p>
        </w:tc>
        <w:tc>
          <w:tcPr>
            <w:tcW w:w="1158"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По мере поступления от контролируемых лиц соответствующих обращений</w:t>
            </w:r>
          </w:p>
        </w:tc>
        <w:tc>
          <w:tcPr>
            <w:tcW w:w="2010"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Повышение уровня правовой грамотности контролируемых лиц</w:t>
            </w:r>
          </w:p>
        </w:tc>
        <w:tc>
          <w:tcPr>
            <w:tcW w:w="159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Контролируемые лица</w:t>
            </w:r>
          </w:p>
        </w:tc>
        <w:tc>
          <w:tcPr>
            <w:tcW w:w="1495" w:type="dxa"/>
          </w:tcPr>
          <w:p w:rsidR="00BA4A7A" w:rsidRPr="00BA4A7A" w:rsidRDefault="00BA4A7A" w:rsidP="00770687">
            <w:pPr>
              <w:spacing w:after="0" w:line="240" w:lineRule="auto"/>
              <w:jc w:val="left"/>
              <w:rPr>
                <w:rFonts w:eastAsia="Times New Roman"/>
                <w:color w:val="000000"/>
                <w:sz w:val="24"/>
                <w:szCs w:val="24"/>
                <w:lang w:eastAsia="ru-RU"/>
              </w:rPr>
            </w:pPr>
            <w:r w:rsidRPr="00BA4A7A">
              <w:rPr>
                <w:rFonts w:eastAsia="Times New Roman"/>
                <w:color w:val="000000"/>
                <w:sz w:val="24"/>
                <w:szCs w:val="24"/>
                <w:lang w:eastAsia="ru-RU"/>
              </w:rPr>
              <w:t>Администрация</w:t>
            </w:r>
          </w:p>
        </w:tc>
      </w:tr>
      <w:tr w:rsidR="00BA4A7A" w:rsidRPr="00BA4A7A" w:rsidTr="00BA4A7A">
        <w:tc>
          <w:tcPr>
            <w:tcW w:w="1526" w:type="dxa"/>
            <w:vMerge/>
          </w:tcPr>
          <w:p w:rsidR="00BA4A7A" w:rsidRPr="00BA4A7A" w:rsidRDefault="00BA4A7A" w:rsidP="00770687">
            <w:pPr>
              <w:spacing w:after="0" w:line="240" w:lineRule="auto"/>
              <w:jc w:val="left"/>
              <w:rPr>
                <w:rFonts w:eastAsia="Times New Roman"/>
                <w:color w:val="000000"/>
                <w:sz w:val="24"/>
                <w:szCs w:val="24"/>
                <w:lang w:eastAsia="ru-RU"/>
              </w:rPr>
            </w:pPr>
          </w:p>
        </w:tc>
        <w:tc>
          <w:tcPr>
            <w:tcW w:w="2494"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Проведение приемов в рамках которых юридическим лицам и индивидуальным предпринимателям, а также гражданам разъясняются обязательные требования</w:t>
            </w:r>
          </w:p>
        </w:tc>
        <w:tc>
          <w:tcPr>
            <w:tcW w:w="1158"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По мере необходимости</w:t>
            </w:r>
          </w:p>
        </w:tc>
        <w:tc>
          <w:tcPr>
            <w:tcW w:w="2010"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Повышение уровня правовой грамотности населения в подконтрольной сфере</w:t>
            </w:r>
          </w:p>
        </w:tc>
        <w:tc>
          <w:tcPr>
            <w:tcW w:w="159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Контролируемые лица</w:t>
            </w:r>
          </w:p>
        </w:tc>
        <w:tc>
          <w:tcPr>
            <w:tcW w:w="1495"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Администрация</w:t>
            </w:r>
          </w:p>
        </w:tc>
      </w:tr>
      <w:tr w:rsidR="00BA4A7A" w:rsidRPr="00BA4A7A" w:rsidTr="00BA4A7A">
        <w:tc>
          <w:tcPr>
            <w:tcW w:w="1526" w:type="dxa"/>
            <w:vMerge/>
          </w:tcPr>
          <w:p w:rsidR="00BA4A7A" w:rsidRPr="00BA4A7A" w:rsidRDefault="00BA4A7A" w:rsidP="00770687">
            <w:pPr>
              <w:spacing w:after="0" w:line="240" w:lineRule="auto"/>
              <w:jc w:val="left"/>
              <w:rPr>
                <w:rFonts w:eastAsia="Times New Roman"/>
                <w:color w:val="000000"/>
                <w:sz w:val="24"/>
                <w:szCs w:val="24"/>
                <w:lang w:eastAsia="ru-RU"/>
              </w:rPr>
            </w:pPr>
          </w:p>
        </w:tc>
        <w:tc>
          <w:tcPr>
            <w:tcW w:w="2494"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Информирование юридических лиц и индивидуальных предпринимателей по вопросам соблюдения обязательных требований на семинарах</w:t>
            </w:r>
          </w:p>
        </w:tc>
        <w:tc>
          <w:tcPr>
            <w:tcW w:w="1158" w:type="dxa"/>
          </w:tcPr>
          <w:p w:rsidR="00BA4A7A" w:rsidRPr="00BA4A7A" w:rsidRDefault="00BD1518"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По мере необходимости</w:t>
            </w:r>
          </w:p>
        </w:tc>
        <w:tc>
          <w:tcPr>
            <w:tcW w:w="2010"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Повышение уровня правовой грамотности контролируемых лиц</w:t>
            </w:r>
          </w:p>
        </w:tc>
        <w:tc>
          <w:tcPr>
            <w:tcW w:w="159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Контролируемые лица</w:t>
            </w:r>
          </w:p>
        </w:tc>
        <w:tc>
          <w:tcPr>
            <w:tcW w:w="1495"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Администрация</w:t>
            </w:r>
          </w:p>
        </w:tc>
      </w:tr>
      <w:tr w:rsidR="00BA4A7A" w:rsidRPr="00BA4A7A" w:rsidTr="00BA4A7A">
        <w:tc>
          <w:tcPr>
            <w:tcW w:w="1526" w:type="dxa"/>
            <w:vMerge/>
          </w:tcPr>
          <w:p w:rsidR="00BA4A7A" w:rsidRPr="00BA4A7A" w:rsidRDefault="00BA4A7A" w:rsidP="00770687">
            <w:pPr>
              <w:spacing w:after="0" w:line="240" w:lineRule="auto"/>
              <w:jc w:val="left"/>
              <w:rPr>
                <w:rFonts w:eastAsia="Times New Roman"/>
                <w:color w:val="000000"/>
                <w:sz w:val="24"/>
                <w:szCs w:val="24"/>
                <w:lang w:eastAsia="ru-RU"/>
              </w:rPr>
            </w:pPr>
          </w:p>
        </w:tc>
        <w:tc>
          <w:tcPr>
            <w:tcW w:w="2494"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 xml:space="preserve">Проведение разъяснительной работы относительно процедур контроля </w:t>
            </w:r>
            <w:r w:rsidRPr="00BA4A7A">
              <w:rPr>
                <w:rFonts w:eastAsia="Times New Roman"/>
                <w:color w:val="000000"/>
                <w:sz w:val="24"/>
                <w:szCs w:val="24"/>
                <w:lang w:eastAsia="ru-RU"/>
              </w:rPr>
              <w:lastRenderedPageBreak/>
              <w:t>(надзора) в части предоставления контролируемым лицам информации об их правах и обязанностях при проведении контрольно-надзорных мероприятий</w:t>
            </w:r>
          </w:p>
        </w:tc>
        <w:tc>
          <w:tcPr>
            <w:tcW w:w="1158"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lastRenderedPageBreak/>
              <w:t>Вторник-четверг 14:00-16:20</w:t>
            </w:r>
          </w:p>
        </w:tc>
        <w:tc>
          <w:tcPr>
            <w:tcW w:w="2010"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 xml:space="preserve">Повышение уровня правовой грамотности контролируемых </w:t>
            </w:r>
            <w:r w:rsidRPr="00BA4A7A">
              <w:rPr>
                <w:rFonts w:eastAsia="Times New Roman"/>
                <w:color w:val="000000"/>
                <w:sz w:val="24"/>
                <w:szCs w:val="24"/>
                <w:lang w:eastAsia="ru-RU"/>
              </w:rPr>
              <w:lastRenderedPageBreak/>
              <w:t>лиц</w:t>
            </w:r>
          </w:p>
        </w:tc>
        <w:tc>
          <w:tcPr>
            <w:tcW w:w="159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lastRenderedPageBreak/>
              <w:t>Контролируемые лица</w:t>
            </w:r>
          </w:p>
        </w:tc>
        <w:tc>
          <w:tcPr>
            <w:tcW w:w="1495"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Администрация</w:t>
            </w:r>
          </w:p>
        </w:tc>
      </w:tr>
      <w:tr w:rsidR="00BA4A7A" w:rsidRPr="00BA4A7A" w:rsidTr="00BA4A7A">
        <w:tc>
          <w:tcPr>
            <w:tcW w:w="152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lastRenderedPageBreak/>
              <w:t>Проведение профилактических визитов (обязательных профилактических визитов)</w:t>
            </w:r>
          </w:p>
        </w:tc>
        <w:tc>
          <w:tcPr>
            <w:tcW w:w="2494"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Проведение профилактических визитов в отношении контролируемых лиц, в том числе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и значимого риска</w:t>
            </w:r>
          </w:p>
        </w:tc>
        <w:tc>
          <w:tcPr>
            <w:tcW w:w="1158"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4 квартал</w:t>
            </w:r>
          </w:p>
        </w:tc>
        <w:tc>
          <w:tcPr>
            <w:tcW w:w="2010"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Повышение уровня правовой грамотности и информирование контролируемых лиц</w:t>
            </w:r>
          </w:p>
        </w:tc>
        <w:tc>
          <w:tcPr>
            <w:tcW w:w="1596"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Контролируемые лица</w:t>
            </w:r>
          </w:p>
        </w:tc>
        <w:tc>
          <w:tcPr>
            <w:tcW w:w="1495" w:type="dxa"/>
          </w:tcPr>
          <w:p w:rsidR="00BA4A7A" w:rsidRPr="00BA4A7A" w:rsidRDefault="00BA4A7A" w:rsidP="00770687">
            <w:pPr>
              <w:spacing w:after="0" w:line="240" w:lineRule="auto"/>
              <w:ind w:firstLine="0"/>
              <w:jc w:val="left"/>
              <w:rPr>
                <w:rFonts w:eastAsia="Times New Roman"/>
                <w:color w:val="000000"/>
                <w:sz w:val="24"/>
                <w:szCs w:val="24"/>
                <w:lang w:eastAsia="ru-RU"/>
              </w:rPr>
            </w:pPr>
            <w:r w:rsidRPr="00BA4A7A">
              <w:rPr>
                <w:rFonts w:eastAsia="Times New Roman"/>
                <w:color w:val="000000"/>
                <w:sz w:val="24"/>
                <w:szCs w:val="24"/>
                <w:lang w:eastAsia="ru-RU"/>
              </w:rPr>
              <w:t>Администрация</w:t>
            </w:r>
          </w:p>
        </w:tc>
      </w:tr>
    </w:tbl>
    <w:p w:rsidR="00E53032" w:rsidRPr="00336FBF" w:rsidRDefault="00E53032" w:rsidP="00770687">
      <w:pPr>
        <w:shd w:val="clear" w:color="auto" w:fill="FFFFFF"/>
        <w:spacing w:before="100" w:beforeAutospacing="1" w:after="100" w:afterAutospacing="1" w:line="240" w:lineRule="auto"/>
        <w:rPr>
          <w:rFonts w:ascii="Times New Roman" w:hAnsi="Times New Roman"/>
          <w:color w:val="333333"/>
          <w:sz w:val="28"/>
          <w:szCs w:val="28"/>
          <w:lang w:eastAsia="ru-RU"/>
        </w:rPr>
      </w:pPr>
    </w:p>
    <w:sectPr w:rsidR="00E53032" w:rsidRPr="00336FBF" w:rsidSect="00E033DD">
      <w:pgSz w:w="11906" w:h="16838"/>
      <w:pgMar w:top="567" w:right="850" w:bottom="709"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493" w:rsidRDefault="00685493" w:rsidP="007403CE">
      <w:pPr>
        <w:spacing w:after="0" w:line="240" w:lineRule="auto"/>
      </w:pPr>
      <w:r>
        <w:separator/>
      </w:r>
    </w:p>
  </w:endnote>
  <w:endnote w:type="continuationSeparator" w:id="0">
    <w:p w:rsidR="00685493" w:rsidRDefault="00685493" w:rsidP="00740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493" w:rsidRDefault="00685493" w:rsidP="007403CE">
      <w:pPr>
        <w:spacing w:after="0" w:line="240" w:lineRule="auto"/>
      </w:pPr>
      <w:r>
        <w:separator/>
      </w:r>
    </w:p>
  </w:footnote>
  <w:footnote w:type="continuationSeparator" w:id="0">
    <w:p w:rsidR="00685493" w:rsidRDefault="00685493" w:rsidP="00740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1EB"/>
    <w:multiLevelType w:val="hybridMultilevel"/>
    <w:tmpl w:val="0686B296"/>
    <w:lvl w:ilvl="0" w:tplc="A226175A">
      <w:start w:val="1"/>
      <w:numFmt w:val="bullet"/>
      <w:lvlText w:val="в"/>
      <w:lvlJc w:val="left"/>
    </w:lvl>
    <w:lvl w:ilvl="1" w:tplc="48708372">
      <w:start w:val="3"/>
      <w:numFmt w:val="decimal"/>
      <w:lvlText w:val="%2)"/>
      <w:lvlJc w:val="left"/>
    </w:lvl>
    <w:lvl w:ilvl="2" w:tplc="52561696">
      <w:start w:val="4"/>
      <w:numFmt w:val="decimal"/>
      <w:lvlText w:val="%3."/>
      <w:lvlJc w:val="left"/>
    </w:lvl>
    <w:lvl w:ilvl="3" w:tplc="C4C65DCE">
      <w:numFmt w:val="decimal"/>
      <w:lvlText w:val=""/>
      <w:lvlJc w:val="left"/>
    </w:lvl>
    <w:lvl w:ilvl="4" w:tplc="0F9E621A">
      <w:numFmt w:val="decimal"/>
      <w:lvlText w:val=""/>
      <w:lvlJc w:val="left"/>
    </w:lvl>
    <w:lvl w:ilvl="5" w:tplc="1542E006">
      <w:numFmt w:val="decimal"/>
      <w:lvlText w:val=""/>
      <w:lvlJc w:val="left"/>
    </w:lvl>
    <w:lvl w:ilvl="6" w:tplc="0B344FD8">
      <w:numFmt w:val="decimal"/>
      <w:lvlText w:val=""/>
      <w:lvlJc w:val="left"/>
    </w:lvl>
    <w:lvl w:ilvl="7" w:tplc="6ABE77F8">
      <w:numFmt w:val="decimal"/>
      <w:lvlText w:val=""/>
      <w:lvlJc w:val="left"/>
    </w:lvl>
    <w:lvl w:ilvl="8" w:tplc="D1E84B9C">
      <w:numFmt w:val="decimal"/>
      <w:lvlText w:val=""/>
      <w:lvlJc w:val="left"/>
    </w:lvl>
  </w:abstractNum>
  <w:abstractNum w:abstractNumId="2" w15:restartNumberingAfterBreak="0">
    <w:nsid w:val="39F10AF4"/>
    <w:multiLevelType w:val="hybridMultilevel"/>
    <w:tmpl w:val="AD541EDA"/>
    <w:lvl w:ilvl="0" w:tplc="92008520">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4FDD11E7"/>
    <w:multiLevelType w:val="hybridMultilevel"/>
    <w:tmpl w:val="45C86FD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936856"/>
    <w:multiLevelType w:val="hybridMultilevel"/>
    <w:tmpl w:val="6DA0EF50"/>
    <w:lvl w:ilvl="0" w:tplc="0419000F">
      <w:start w:val="1"/>
      <w:numFmt w:val="decimal"/>
      <w:lvlText w:val="%1."/>
      <w:lvlJc w:val="left"/>
      <w:pPr>
        <w:ind w:left="92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5" w15:restartNumberingAfterBreak="0">
    <w:nsid w:val="59F66BFF"/>
    <w:multiLevelType w:val="multilevel"/>
    <w:tmpl w:val="A2DA2880"/>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191D72"/>
    <w:rsid w:val="0000054F"/>
    <w:rsid w:val="00010658"/>
    <w:rsid w:val="00013B54"/>
    <w:rsid w:val="00021F9C"/>
    <w:rsid w:val="0003593F"/>
    <w:rsid w:val="00041C68"/>
    <w:rsid w:val="000619F1"/>
    <w:rsid w:val="000771CC"/>
    <w:rsid w:val="00081AA9"/>
    <w:rsid w:val="0008596A"/>
    <w:rsid w:val="00090AA2"/>
    <w:rsid w:val="000B6D6F"/>
    <w:rsid w:val="000C0216"/>
    <w:rsid w:val="000D183B"/>
    <w:rsid w:val="000E4F11"/>
    <w:rsid w:val="000F54ED"/>
    <w:rsid w:val="000F6FE4"/>
    <w:rsid w:val="000F750D"/>
    <w:rsid w:val="000F7F61"/>
    <w:rsid w:val="00107206"/>
    <w:rsid w:val="00110925"/>
    <w:rsid w:val="00114A6E"/>
    <w:rsid w:val="00123ADF"/>
    <w:rsid w:val="00191D72"/>
    <w:rsid w:val="001B195B"/>
    <w:rsid w:val="001C74FF"/>
    <w:rsid w:val="00204620"/>
    <w:rsid w:val="00226A7A"/>
    <w:rsid w:val="00263F26"/>
    <w:rsid w:val="00276271"/>
    <w:rsid w:val="002B720C"/>
    <w:rsid w:val="002D0458"/>
    <w:rsid w:val="002D08F9"/>
    <w:rsid w:val="002D4AE7"/>
    <w:rsid w:val="002F35BB"/>
    <w:rsid w:val="002F3AD1"/>
    <w:rsid w:val="00315FF5"/>
    <w:rsid w:val="00336FBF"/>
    <w:rsid w:val="0037403D"/>
    <w:rsid w:val="003B52C7"/>
    <w:rsid w:val="003B774A"/>
    <w:rsid w:val="003C05E3"/>
    <w:rsid w:val="003C48BD"/>
    <w:rsid w:val="003E3C3F"/>
    <w:rsid w:val="003E4ADB"/>
    <w:rsid w:val="003F2CB9"/>
    <w:rsid w:val="003F4B41"/>
    <w:rsid w:val="003F6D00"/>
    <w:rsid w:val="00402E27"/>
    <w:rsid w:val="00434A1A"/>
    <w:rsid w:val="00473E0E"/>
    <w:rsid w:val="0049360B"/>
    <w:rsid w:val="004A7C4B"/>
    <w:rsid w:val="004D1284"/>
    <w:rsid w:val="004D5150"/>
    <w:rsid w:val="00502842"/>
    <w:rsid w:val="00516B63"/>
    <w:rsid w:val="005820BB"/>
    <w:rsid w:val="00582CF0"/>
    <w:rsid w:val="005B39D1"/>
    <w:rsid w:val="005E1FB6"/>
    <w:rsid w:val="005E6583"/>
    <w:rsid w:val="005F0A81"/>
    <w:rsid w:val="00604A7A"/>
    <w:rsid w:val="00685493"/>
    <w:rsid w:val="006913F2"/>
    <w:rsid w:val="006A41E8"/>
    <w:rsid w:val="006C28D2"/>
    <w:rsid w:val="006E4CF5"/>
    <w:rsid w:val="00710047"/>
    <w:rsid w:val="00721EBB"/>
    <w:rsid w:val="00734F46"/>
    <w:rsid w:val="007403CE"/>
    <w:rsid w:val="00756548"/>
    <w:rsid w:val="00770687"/>
    <w:rsid w:val="007A4895"/>
    <w:rsid w:val="007C0A90"/>
    <w:rsid w:val="007E261C"/>
    <w:rsid w:val="008129A2"/>
    <w:rsid w:val="00830F9D"/>
    <w:rsid w:val="008504C4"/>
    <w:rsid w:val="008652BC"/>
    <w:rsid w:val="00875CA7"/>
    <w:rsid w:val="008D0BAA"/>
    <w:rsid w:val="008F48C3"/>
    <w:rsid w:val="00911F2E"/>
    <w:rsid w:val="00916FC7"/>
    <w:rsid w:val="00930478"/>
    <w:rsid w:val="00951E3A"/>
    <w:rsid w:val="0097071A"/>
    <w:rsid w:val="009804EF"/>
    <w:rsid w:val="00990813"/>
    <w:rsid w:val="009B101C"/>
    <w:rsid w:val="009B2F95"/>
    <w:rsid w:val="009C1EC9"/>
    <w:rsid w:val="009D4FCC"/>
    <w:rsid w:val="009F2754"/>
    <w:rsid w:val="009F4510"/>
    <w:rsid w:val="00A11132"/>
    <w:rsid w:val="00A14316"/>
    <w:rsid w:val="00A22394"/>
    <w:rsid w:val="00A2668B"/>
    <w:rsid w:val="00A32674"/>
    <w:rsid w:val="00A36467"/>
    <w:rsid w:val="00A372A3"/>
    <w:rsid w:val="00A43EA0"/>
    <w:rsid w:val="00A45FB7"/>
    <w:rsid w:val="00A462A7"/>
    <w:rsid w:val="00A700FE"/>
    <w:rsid w:val="00A77542"/>
    <w:rsid w:val="00AA08EE"/>
    <w:rsid w:val="00AA7563"/>
    <w:rsid w:val="00AB69BD"/>
    <w:rsid w:val="00B17B36"/>
    <w:rsid w:val="00B277F2"/>
    <w:rsid w:val="00B33F58"/>
    <w:rsid w:val="00B42268"/>
    <w:rsid w:val="00B66AFC"/>
    <w:rsid w:val="00B67E45"/>
    <w:rsid w:val="00BA4A7A"/>
    <w:rsid w:val="00BD1518"/>
    <w:rsid w:val="00BD3389"/>
    <w:rsid w:val="00BD6DA8"/>
    <w:rsid w:val="00BD7209"/>
    <w:rsid w:val="00C645F7"/>
    <w:rsid w:val="00C96288"/>
    <w:rsid w:val="00CB42EC"/>
    <w:rsid w:val="00CE660E"/>
    <w:rsid w:val="00CF2B81"/>
    <w:rsid w:val="00CF4959"/>
    <w:rsid w:val="00D614A7"/>
    <w:rsid w:val="00D61882"/>
    <w:rsid w:val="00D86CB0"/>
    <w:rsid w:val="00DD0137"/>
    <w:rsid w:val="00E033DD"/>
    <w:rsid w:val="00E53032"/>
    <w:rsid w:val="00E6297A"/>
    <w:rsid w:val="00E64428"/>
    <w:rsid w:val="00E70523"/>
    <w:rsid w:val="00EB5EC3"/>
    <w:rsid w:val="00F17191"/>
    <w:rsid w:val="00F50854"/>
    <w:rsid w:val="00FE09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C1CDC7"/>
  <w15:docId w15:val="{4833576E-D1CD-4990-88AA-55396899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813"/>
    <w:pPr>
      <w:spacing w:after="160" w:line="259" w:lineRule="auto"/>
    </w:pPr>
    <w:rPr>
      <w:lang w:eastAsia="en-US"/>
    </w:rPr>
  </w:style>
  <w:style w:type="paragraph" w:styleId="1">
    <w:name w:val="heading 1"/>
    <w:basedOn w:val="a"/>
    <w:next w:val="a"/>
    <w:link w:val="10"/>
    <w:uiPriority w:val="99"/>
    <w:qFormat/>
    <w:rsid w:val="00226A7A"/>
    <w:pPr>
      <w:keepNext/>
      <w:spacing w:after="0" w:line="240" w:lineRule="auto"/>
      <w:jc w:val="center"/>
      <w:outlineLvl w:val="0"/>
    </w:pPr>
    <w:rPr>
      <w:rFonts w:ascii="Times New Roman" w:eastAsia="Times New Roman" w:hAnsi="Times New Roman"/>
      <w:b/>
      <w:sz w:val="40"/>
      <w:szCs w:val="20"/>
      <w:lang w:eastAsia="ru-RU"/>
    </w:rPr>
  </w:style>
  <w:style w:type="paragraph" w:styleId="2">
    <w:name w:val="heading 2"/>
    <w:basedOn w:val="a"/>
    <w:next w:val="a"/>
    <w:link w:val="20"/>
    <w:unhideWhenUsed/>
    <w:qFormat/>
    <w:locked/>
    <w:rsid w:val="007565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26A7A"/>
    <w:rPr>
      <w:rFonts w:ascii="Times New Roman" w:hAnsi="Times New Roman" w:cs="Times New Roman"/>
      <w:b/>
      <w:sz w:val="20"/>
      <w:szCs w:val="20"/>
      <w:lang w:eastAsia="ru-RU"/>
    </w:rPr>
  </w:style>
  <w:style w:type="paragraph" w:styleId="a3">
    <w:name w:val="header"/>
    <w:basedOn w:val="a"/>
    <w:link w:val="a4"/>
    <w:uiPriority w:val="99"/>
    <w:rsid w:val="007403CE"/>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7403CE"/>
    <w:rPr>
      <w:rFonts w:cs="Times New Roman"/>
    </w:rPr>
  </w:style>
  <w:style w:type="paragraph" w:styleId="a5">
    <w:name w:val="footer"/>
    <w:basedOn w:val="a"/>
    <w:link w:val="a6"/>
    <w:uiPriority w:val="99"/>
    <w:rsid w:val="007403CE"/>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7403CE"/>
    <w:rPr>
      <w:rFonts w:cs="Times New Roman"/>
    </w:rPr>
  </w:style>
  <w:style w:type="paragraph" w:styleId="a7">
    <w:name w:val="Normal (Web)"/>
    <w:basedOn w:val="a"/>
    <w:uiPriority w:val="99"/>
    <w:semiHidden/>
    <w:rsid w:val="0000054F"/>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footnote text"/>
    <w:basedOn w:val="a"/>
    <w:link w:val="a9"/>
    <w:uiPriority w:val="99"/>
    <w:semiHidden/>
    <w:rsid w:val="0000054F"/>
    <w:pPr>
      <w:spacing w:after="0" w:line="240" w:lineRule="auto"/>
      <w:jc w:val="both"/>
    </w:pPr>
    <w:rPr>
      <w:rFonts w:ascii="Times New Roman" w:hAnsi="Times New Roman"/>
      <w:sz w:val="20"/>
      <w:szCs w:val="20"/>
      <w:lang w:eastAsia="ru-RU"/>
    </w:rPr>
  </w:style>
  <w:style w:type="character" w:customStyle="1" w:styleId="a9">
    <w:name w:val="Текст сноски Знак"/>
    <w:basedOn w:val="a0"/>
    <w:link w:val="a8"/>
    <w:uiPriority w:val="99"/>
    <w:semiHidden/>
    <w:locked/>
    <w:rsid w:val="0000054F"/>
    <w:rPr>
      <w:rFonts w:ascii="Times New Roman" w:hAnsi="Times New Roman" w:cs="Times New Roman"/>
      <w:sz w:val="20"/>
      <w:szCs w:val="20"/>
      <w:lang w:eastAsia="ru-RU"/>
    </w:rPr>
  </w:style>
  <w:style w:type="paragraph" w:styleId="aa">
    <w:name w:val="List Paragraph"/>
    <w:basedOn w:val="a"/>
    <w:uiPriority w:val="99"/>
    <w:qFormat/>
    <w:rsid w:val="0000054F"/>
    <w:pPr>
      <w:spacing w:after="0" w:line="240" w:lineRule="auto"/>
      <w:ind w:left="720"/>
      <w:contextualSpacing/>
    </w:pPr>
    <w:rPr>
      <w:rFonts w:ascii="Times New Roman" w:eastAsia="Times New Roman" w:hAnsi="Times New Roman"/>
      <w:sz w:val="24"/>
      <w:szCs w:val="24"/>
      <w:lang w:eastAsia="ru-RU"/>
    </w:rPr>
  </w:style>
  <w:style w:type="paragraph" w:customStyle="1" w:styleId="ConsNormal">
    <w:name w:val="ConsNormal"/>
    <w:uiPriority w:val="99"/>
    <w:rsid w:val="0000054F"/>
    <w:pPr>
      <w:autoSpaceDE w:val="0"/>
      <w:autoSpaceDN w:val="0"/>
      <w:adjustRightInd w:val="0"/>
      <w:ind w:right="19772" w:firstLine="720"/>
    </w:pPr>
    <w:rPr>
      <w:rFonts w:ascii="Arial" w:eastAsia="Times New Roman" w:hAnsi="Arial" w:cs="Arial"/>
      <w:sz w:val="20"/>
      <w:szCs w:val="20"/>
    </w:rPr>
  </w:style>
  <w:style w:type="paragraph" w:customStyle="1" w:styleId="Default">
    <w:name w:val="Default"/>
    <w:uiPriority w:val="99"/>
    <w:rsid w:val="0000054F"/>
    <w:pPr>
      <w:autoSpaceDE w:val="0"/>
      <w:autoSpaceDN w:val="0"/>
      <w:adjustRightInd w:val="0"/>
    </w:pPr>
    <w:rPr>
      <w:rFonts w:ascii="Times New Roman" w:eastAsia="Times New Roman" w:hAnsi="Times New Roman"/>
      <w:color w:val="000000"/>
      <w:sz w:val="24"/>
      <w:szCs w:val="24"/>
    </w:rPr>
  </w:style>
  <w:style w:type="paragraph" w:customStyle="1" w:styleId="ConsPlusCell">
    <w:name w:val="ConsPlusCell"/>
    <w:uiPriority w:val="99"/>
    <w:rsid w:val="0000054F"/>
    <w:pPr>
      <w:autoSpaceDE w:val="0"/>
      <w:autoSpaceDN w:val="0"/>
      <w:adjustRightInd w:val="0"/>
    </w:pPr>
    <w:rPr>
      <w:rFonts w:ascii="Times New Roman" w:eastAsia="Times New Roman" w:hAnsi="Times New Roman"/>
      <w:sz w:val="28"/>
      <w:szCs w:val="28"/>
    </w:rPr>
  </w:style>
  <w:style w:type="character" w:styleId="ab">
    <w:name w:val="footnote reference"/>
    <w:basedOn w:val="a0"/>
    <w:uiPriority w:val="99"/>
    <w:semiHidden/>
    <w:rsid w:val="0000054F"/>
    <w:rPr>
      <w:rFonts w:cs="Times New Roman"/>
      <w:vertAlign w:val="superscript"/>
    </w:rPr>
  </w:style>
  <w:style w:type="character" w:styleId="ac">
    <w:name w:val="Hyperlink"/>
    <w:basedOn w:val="a0"/>
    <w:uiPriority w:val="99"/>
    <w:rsid w:val="0000054F"/>
    <w:rPr>
      <w:rFonts w:cs="Times New Roman"/>
      <w:color w:val="0000FF"/>
      <w:u w:val="single"/>
    </w:rPr>
  </w:style>
  <w:style w:type="paragraph" w:styleId="ad">
    <w:name w:val="No Spacing"/>
    <w:uiPriority w:val="99"/>
    <w:qFormat/>
    <w:rsid w:val="002F35BB"/>
    <w:rPr>
      <w:lang w:eastAsia="en-US"/>
    </w:rPr>
  </w:style>
  <w:style w:type="paragraph" w:styleId="ae">
    <w:name w:val="Balloon Text"/>
    <w:basedOn w:val="a"/>
    <w:link w:val="af"/>
    <w:uiPriority w:val="99"/>
    <w:semiHidden/>
    <w:rsid w:val="0011092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locked/>
    <w:rsid w:val="00110925"/>
    <w:rPr>
      <w:rFonts w:ascii="Segoe UI" w:hAnsi="Segoe UI" w:cs="Segoe UI"/>
      <w:sz w:val="18"/>
      <w:szCs w:val="18"/>
    </w:rPr>
  </w:style>
  <w:style w:type="paragraph" w:customStyle="1" w:styleId="ConsPlusTitle">
    <w:name w:val="ConsPlusTitle"/>
    <w:uiPriority w:val="99"/>
    <w:rsid w:val="00DD0137"/>
    <w:pPr>
      <w:widowControl w:val="0"/>
      <w:autoSpaceDE w:val="0"/>
      <w:autoSpaceDN w:val="0"/>
      <w:adjustRightInd w:val="0"/>
    </w:pPr>
    <w:rPr>
      <w:rFonts w:eastAsia="Times New Roman" w:cs="Calibri"/>
      <w:b/>
      <w:bCs/>
    </w:rPr>
  </w:style>
  <w:style w:type="paragraph" w:customStyle="1" w:styleId="af0">
    <w:name w:val="Адресат"/>
    <w:basedOn w:val="a"/>
    <w:uiPriority w:val="99"/>
    <w:rsid w:val="00A36467"/>
    <w:pPr>
      <w:autoSpaceDE w:val="0"/>
      <w:autoSpaceDN w:val="0"/>
      <w:spacing w:after="0" w:line="240" w:lineRule="auto"/>
    </w:pPr>
    <w:rPr>
      <w:rFonts w:ascii="Times New Roman" w:eastAsia="Times New Roman" w:hAnsi="Times New Roman"/>
      <w:sz w:val="20"/>
      <w:szCs w:val="20"/>
      <w:lang w:eastAsia="ru-RU"/>
    </w:rPr>
  </w:style>
  <w:style w:type="character" w:customStyle="1" w:styleId="20">
    <w:name w:val="Заголовок 2 Знак"/>
    <w:basedOn w:val="a0"/>
    <w:link w:val="2"/>
    <w:rsid w:val="00756548"/>
    <w:rPr>
      <w:rFonts w:asciiTheme="majorHAnsi" w:eastAsiaTheme="majorEastAsia" w:hAnsiTheme="majorHAnsi" w:cstheme="majorBidi"/>
      <w:b/>
      <w:bCs/>
      <w:color w:val="4F81BD" w:themeColor="accent1"/>
      <w:sz w:val="26"/>
      <w:szCs w:val="26"/>
      <w:lang w:eastAsia="en-US"/>
    </w:rPr>
  </w:style>
  <w:style w:type="table" w:styleId="af1">
    <w:name w:val="Table Grid"/>
    <w:basedOn w:val="a1"/>
    <w:uiPriority w:val="59"/>
    <w:locked/>
    <w:rsid w:val="0049360B"/>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f1"/>
    <w:uiPriority w:val="59"/>
    <w:rsid w:val="00BA4A7A"/>
    <w:pPr>
      <w:ind w:firstLine="709"/>
      <w:jc w:val="both"/>
    </w:pPr>
    <w:rPr>
      <w:rFonts w:ascii="Times New Roman"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625576">
      <w:bodyDiv w:val="1"/>
      <w:marLeft w:val="0"/>
      <w:marRight w:val="0"/>
      <w:marTop w:val="0"/>
      <w:marBottom w:val="0"/>
      <w:divBdr>
        <w:top w:val="none" w:sz="0" w:space="0" w:color="auto"/>
        <w:left w:val="none" w:sz="0" w:space="0" w:color="auto"/>
        <w:bottom w:val="none" w:sz="0" w:space="0" w:color="auto"/>
        <w:right w:val="none" w:sz="0" w:space="0" w:color="auto"/>
      </w:divBdr>
    </w:div>
    <w:div w:id="1293056857">
      <w:bodyDiv w:val="1"/>
      <w:marLeft w:val="0"/>
      <w:marRight w:val="0"/>
      <w:marTop w:val="0"/>
      <w:marBottom w:val="0"/>
      <w:divBdr>
        <w:top w:val="none" w:sz="0" w:space="0" w:color="auto"/>
        <w:left w:val="none" w:sz="0" w:space="0" w:color="auto"/>
        <w:bottom w:val="none" w:sz="0" w:space="0" w:color="auto"/>
        <w:right w:val="none" w:sz="0" w:space="0" w:color="auto"/>
      </w:divBdr>
      <w:divsChild>
        <w:div w:id="598607688">
          <w:marLeft w:val="0"/>
          <w:marRight w:val="0"/>
          <w:marTop w:val="0"/>
          <w:marBottom w:val="111"/>
          <w:divBdr>
            <w:top w:val="none" w:sz="0" w:space="0" w:color="auto"/>
            <w:left w:val="none" w:sz="0" w:space="0" w:color="auto"/>
            <w:bottom w:val="none" w:sz="0" w:space="0" w:color="auto"/>
            <w:right w:val="none" w:sz="0" w:space="0" w:color="auto"/>
          </w:divBdr>
        </w:div>
      </w:divsChild>
    </w:div>
    <w:div w:id="2141144369">
      <w:marLeft w:val="0"/>
      <w:marRight w:val="0"/>
      <w:marTop w:val="0"/>
      <w:marBottom w:val="0"/>
      <w:divBdr>
        <w:top w:val="none" w:sz="0" w:space="0" w:color="auto"/>
        <w:left w:val="none" w:sz="0" w:space="0" w:color="auto"/>
        <w:bottom w:val="none" w:sz="0" w:space="0" w:color="auto"/>
        <w:right w:val="none" w:sz="0" w:space="0" w:color="auto"/>
      </w:divBdr>
    </w:div>
    <w:div w:id="2141144373">
      <w:marLeft w:val="0"/>
      <w:marRight w:val="0"/>
      <w:marTop w:val="0"/>
      <w:marBottom w:val="0"/>
      <w:divBdr>
        <w:top w:val="none" w:sz="0" w:space="0" w:color="auto"/>
        <w:left w:val="none" w:sz="0" w:space="0" w:color="auto"/>
        <w:bottom w:val="none" w:sz="0" w:space="0" w:color="auto"/>
        <w:right w:val="none" w:sz="0" w:space="0" w:color="auto"/>
      </w:divBdr>
    </w:div>
    <w:div w:id="2141144375">
      <w:marLeft w:val="0"/>
      <w:marRight w:val="0"/>
      <w:marTop w:val="0"/>
      <w:marBottom w:val="0"/>
      <w:divBdr>
        <w:top w:val="none" w:sz="0" w:space="0" w:color="auto"/>
        <w:left w:val="none" w:sz="0" w:space="0" w:color="auto"/>
        <w:bottom w:val="none" w:sz="0" w:space="0" w:color="auto"/>
        <w:right w:val="none" w:sz="0" w:space="0" w:color="auto"/>
      </w:divBdr>
      <w:divsChild>
        <w:div w:id="2141144370">
          <w:marLeft w:val="0"/>
          <w:marRight w:val="0"/>
          <w:marTop w:val="0"/>
          <w:marBottom w:val="0"/>
          <w:divBdr>
            <w:top w:val="single" w:sz="2" w:space="0" w:color="auto"/>
            <w:left w:val="single" w:sz="2" w:space="0" w:color="auto"/>
            <w:bottom w:val="single" w:sz="2" w:space="0" w:color="auto"/>
            <w:right w:val="single" w:sz="2" w:space="0" w:color="auto"/>
          </w:divBdr>
          <w:divsChild>
            <w:div w:id="2141144372">
              <w:marLeft w:val="0"/>
              <w:marRight w:val="0"/>
              <w:marTop w:val="0"/>
              <w:marBottom w:val="0"/>
              <w:divBdr>
                <w:top w:val="none" w:sz="0" w:space="0" w:color="auto"/>
                <w:left w:val="none" w:sz="0" w:space="0" w:color="auto"/>
                <w:bottom w:val="none" w:sz="0" w:space="0" w:color="auto"/>
                <w:right w:val="none" w:sz="0" w:space="0" w:color="auto"/>
              </w:divBdr>
              <w:divsChild>
                <w:div w:id="2141144368">
                  <w:marLeft w:val="0"/>
                  <w:marRight w:val="0"/>
                  <w:marTop w:val="0"/>
                  <w:marBottom w:val="0"/>
                  <w:divBdr>
                    <w:top w:val="none" w:sz="0" w:space="0" w:color="auto"/>
                    <w:left w:val="none" w:sz="0" w:space="0" w:color="auto"/>
                    <w:bottom w:val="none" w:sz="0" w:space="0" w:color="auto"/>
                    <w:right w:val="none" w:sz="0" w:space="0" w:color="auto"/>
                  </w:divBdr>
                  <w:divsChild>
                    <w:div w:id="2141144374">
                      <w:marLeft w:val="0"/>
                      <w:marRight w:val="0"/>
                      <w:marTop w:val="0"/>
                      <w:marBottom w:val="0"/>
                      <w:divBdr>
                        <w:top w:val="none" w:sz="0" w:space="0" w:color="auto"/>
                        <w:left w:val="none" w:sz="0" w:space="0" w:color="auto"/>
                        <w:bottom w:val="none" w:sz="0" w:space="0" w:color="auto"/>
                        <w:right w:val="none" w:sz="0" w:space="0" w:color="auto"/>
                      </w:divBdr>
                      <w:divsChild>
                        <w:div w:id="2141144371">
                          <w:marLeft w:val="0"/>
                          <w:marRight w:val="0"/>
                          <w:marTop w:val="0"/>
                          <w:marBottom w:val="0"/>
                          <w:divBdr>
                            <w:top w:val="none" w:sz="0" w:space="0" w:color="auto"/>
                            <w:left w:val="none" w:sz="0" w:space="0" w:color="auto"/>
                            <w:bottom w:val="none" w:sz="0" w:space="0" w:color="auto"/>
                            <w:right w:val="none" w:sz="0" w:space="0" w:color="auto"/>
                          </w:divBdr>
                          <w:divsChild>
                            <w:div w:id="214114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odinosovet22.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9</Pages>
  <Words>2689</Words>
  <Characters>15333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50</cp:revision>
  <cp:lastPrinted>2025-11-28T05:03:00Z</cp:lastPrinted>
  <dcterms:created xsi:type="dcterms:W3CDTF">2021-06-01T09:21:00Z</dcterms:created>
  <dcterms:modified xsi:type="dcterms:W3CDTF">2025-11-28T05:05:00Z</dcterms:modified>
</cp:coreProperties>
</file>